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9d44942e4a47c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1853-S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ERIC</w:t>
        </w:r>
      </w:r>
      <w:r>
        <w:rPr>
          <w:b/>
        </w:rPr>
        <w:t xml:space="preserve"> </w:t>
        <w:r>
          <w:rPr/>
          <w:t xml:space="preserve">S3108.1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1853</w:t>
      </w:r>
      <w:r>
        <w:t xml:space="preserve"> -</w:t>
      </w:r>
      <w:r>
        <w:t xml:space="preserve"> </w:t>
        <w:t xml:space="preserve">S AMD TO EET COMM AMD (S2901.1)</w:t>
      </w:r>
      <w:r>
        <w:t xml:space="preserve"> </w:t>
      </w:r>
      <w:r>
        <w:rPr>
          <w:b/>
        </w:rPr>
        <w:t xml:space="preserve">454</w:t>
      </w:r>
    </w:p>
    <w:p>
      <w:pPr>
        <w:ind w:left="0" w:right="0" w:firstLine="360"/>
        <w:jc w:val="both"/>
      </w:pPr>
      <w:r>
        <w:rPr/>
        <w:t xml:space="preserve">By Senator King</w:t>
      </w:r>
    </w:p>
    <w:p>
      <w:pPr>
        <w:jc w:val="right"/>
      </w:pPr>
      <w:r>
        <w:rPr>
          <w:b/>
        </w:rPr>
        <w:t xml:space="preserve">ADOPTED 4/15/2015</w:t>
      </w:r>
    </w:p>
    <w:p>
      <w:pPr>
        <w:ind w:left="0" w:right="0" w:firstLine="360"/>
        <w:jc w:val="both"/>
      </w:pPr>
      <w:r>
        <w:rPr/>
        <w:t xml:space="preserve">On page 2, line 4 of the amendment, after "ratepayers" insert ", provided that the capital expenditures do not increase costs to ratepayers in excess of one-quarter of one percent"</w:t>
      </w:r>
    </w:p>
    <w:p>
      <w:pPr>
        <w:ind w:left="0" w:right="0" w:firstLine="360"/>
        <w:jc w:val="both"/>
      </w:pPr>
      <w:r>
        <w:rPr>
          <w:u w:val="single"/>
        </w:rPr>
        <w:t xml:space="preserve">EFFECT:</w:t>
      </w:r>
      <w:r>
        <w:rPr/>
        <w:t xml:space="preserve"> Limits the capital expenditures by electrical companies that may be invested for electrical charging equipment to not increase costs to ratepayers in excess of 0.25%.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40f278ef604fd7" /></Relationships>
</file>