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3b41676e34429" /></Relationships>
</file>

<file path=word/document.xml><?xml version="1.0" encoding="utf-8"?>
<w:document xmlns:w="http://schemas.openxmlformats.org/wordprocessingml/2006/main">
  <w:body>
    <w:p>
      <w:r>
        <w:rPr>
          <w:b/>
        </w:rPr>
        <w:r>
          <w:rPr/>
          <w:t xml:space="preserve">2700-S.E</w:t>
        </w:r>
      </w:r>
      <w:r>
        <w:rPr>
          <w:b/>
        </w:rPr>
        <w:t xml:space="preserve"> </w:t>
        <w:t xml:space="preserve">AMS</w:t>
      </w:r>
      <w:r>
        <w:rPr>
          <w:b/>
        </w:rPr>
        <w:t xml:space="preserve"> </w:t>
        <w:r>
          <w:rPr/>
          <w:t xml:space="preserve">TRAN</w:t>
        </w:r>
      </w:r>
      <w:r>
        <w:rPr>
          <w:b/>
        </w:rPr>
        <w:t xml:space="preserve"> </w:t>
        <w:r>
          <w:rPr/>
          <w:t xml:space="preserve">S4994.1</w:t>
        </w:r>
      </w:r>
      <w:r>
        <w:rPr>
          <w:b/>
        </w:rPr>
        <w:t xml:space="preserve"> - NOT FOR FLOOR USE</w:t>
      </w:r>
    </w:p>
    <w:p>
      <w:pPr>
        <w:ind w:left="0" w:right="0" w:firstLine="576"/>
      </w:pP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r>
        <w:rPr/>
        <w:t xml:space="preserve">"</w:t>
      </w: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03/09/2016</w:t>
      </w:r>
    </w:p>
    <w:p>
      <w:pPr>
        <w:spacing w:before="0" w:after="0" w:line="408" w:lineRule="exact"/>
        <w:ind w:left="0" w:right="0" w:firstLine="576"/>
        <w:jc w:val="left"/>
      </w:pPr>
      <w:r>
        <w:rPr/>
        <w:t xml:space="preserve">On page 1, line 1 of the title, after "driving;" strike the remainder of the title and insert "amending RCW 36.28A.320, 46.01.260, 46.64.025, 46.20.291, 46.20.289, 9.94A.533, 46.61.506, 10.01.230, 10.05.140, 46.20.311, 46.20.385, 46.20.720, 46.20.308, 10.21.055, 46.61.5055, 46.20.3101, and 36.28A.390; reenacting and amending RCW 43.79A.040 and 10.31.100; repealing RCW 36.28A.310; and providing an effective date."</w:t>
      </w:r>
    </w:p>
    <w:p>
      <w:pPr>
        <w:spacing w:before="0" w:after="0" w:line="408" w:lineRule="exact"/>
        <w:ind w:left="0" w:right="0" w:firstLine="576"/>
        <w:jc w:val="left"/>
      </w:pPr>
      <w:r>
        <w:rPr>
          <w:u w:val="single"/>
        </w:rPr>
        <w:t xml:space="preserve">EFFECT:</w:t>
      </w:r>
      <w:r>
        <w:rPr/>
        <w:t xml:space="preserve"> (1) Removes the requirement that the department of licensing destroy a person's driving record if he or she was originally charged of a DUI-related offense but the court found and concluded (through a written finding of fact and conclusion) that the person was not intoxicated by liquor, marijuana, or a controlled substance (without a valid prescription).</w:t>
      </w:r>
    </w:p>
    <w:p>
      <w:pPr>
        <w:spacing w:before="0" w:after="0" w:line="408" w:lineRule="exact"/>
        <w:ind w:left="0" w:right="0" w:firstLine="576"/>
        <w:jc w:val="left"/>
      </w:pPr>
      <w:r>
        <w:rPr/>
        <w:t xml:space="preserve">(2) Corrects an internal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3c5898be4540ec" /></Relationships>
</file>