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740edc6694a25" /></Relationships>
</file>

<file path=word/document.xml><?xml version="1.0" encoding="utf-8"?>
<w:document xmlns:w="http://schemas.openxmlformats.org/wordprocessingml/2006/main">
  <w:body>
    <w:p>
      <w:r>
        <w:rPr>
          <w:b/>
        </w:rPr>
        <w:r>
          <w:rPr/>
          <w:t xml:space="preserve">5073-S</w:t>
        </w:r>
      </w:r>
      <w:r>
        <w:rPr>
          <w:b/>
        </w:rPr>
        <w:t xml:space="preserve"> </w:t>
        <w:t xml:space="preserve">AMS</w:t>
      </w:r>
      <w:r>
        <w:rPr>
          <w:b/>
        </w:rPr>
        <w:t xml:space="preserve"> </w:t>
        <w:r>
          <w:rPr/>
          <w:t xml:space="preserve">ROAC</w:t>
        </w:r>
      </w:r>
      <w:r>
        <w:rPr>
          <w:b/>
        </w:rPr>
        <w:t xml:space="preserve"> </w:t>
        <w:r>
          <w:rPr/>
          <w:t xml:space="preserve">S3318.1</w:t>
        </w:r>
      </w:r>
      <w:r>
        <w:rPr>
          <w:b/>
        </w:rPr>
        <w:t xml:space="preserve"> - NOT FOR FLOOR USE</w:t>
      </w:r>
    </w:p>
    <w:p>
      <w:pPr>
        <w:ind w:left="0" w:right="0" w:firstLine="576"/>
      </w:pPr>
    </w:p>
    <w:p>
      <w:pPr>
        <w:spacing w:before="480" w:after="0" w:line="408" w:lineRule="exact"/>
      </w:pPr>
      <w:r>
        <w:rPr>
          <w:b/>
          <w:u w:val="single"/>
        </w:rPr>
        <w:t xml:space="preserve">SSB 5073</w:t>
      </w:r>
      <w:r>
        <w:t xml:space="preserve"> -</w:t>
      </w:r>
      <w:r>
        <w:t xml:space="preserve"> </w:t>
        <w:t xml:space="preserve">S AMD</w:t>
      </w:r>
      <w:r>
        <w:t xml:space="preserve"> </w:t>
      </w:r>
      <w:r>
        <w:rPr>
          <w:b/>
        </w:rPr>
        <w:t xml:space="preserve">477</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On page 1, beginning on line 14, strike all of section 101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c 225 s 76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six-year facility plan to the legislature by January 1st of every odd-numbered year, beginning January 1, 2009, that includes state agency space requirements and other pertinent data necessary for cost-effective facility planning. The department of enterprise services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and workplace strategies that promote the efficient use of state facilities</w:t>
      </w:r>
      <w:r>
        <w:rPr/>
        <w:t xml:space="preserve">."</w:t>
      </w:r>
    </w:p>
    <w:p>
      <w:pPr>
        <w:spacing w:before="0" w:after="0" w:line="408" w:lineRule="exact"/>
        <w:ind w:left="0" w:right="0" w:firstLine="576"/>
        <w:jc w:val="left"/>
      </w:pPr>
      <w:r>
        <w:rPr/>
        <w:t xml:space="preserve">On page 4, beginning on line 34, strike all material through "</w:t>
      </w:r>
      <w:r>
        <w:rPr>
          <w:strike/>
        </w:rPr>
        <w:t xml:space="preserve">auditors</w:t>
      </w:r>
      <w:r>
        <w:t>))</w:t>
      </w:r>
      <w:r>
        <w:rPr/>
        <w:t xml:space="preserve">;" on line 39 and insert the following:</w:t>
      </w:r>
    </w:p>
    <w:p>
      <w:pPr>
        <w:spacing w:before="0" w:after="0" w:line="408" w:lineRule="exact"/>
        <w:ind w:left="0" w:right="0" w:firstLine="576"/>
        <w:jc w:val="left"/>
      </w:pPr>
      <w:r>
        <w:rPr/>
        <w:t xml:space="preserve">"</w:t>
      </w:r>
      <w:r>
        <w:t>((</w:t>
      </w:r>
      <w:r>
        <w:rPr>
          <w:strike/>
        </w:rPr>
        <w:t xml:space="preserve">Each</w:t>
      </w:r>
      <w:r>
        <w:t>))</w:t>
      </w:r>
      <w:r>
        <w:rPr/>
        <w:t xml:space="preserve"> </w:t>
      </w:r>
      <w:r>
        <w:rPr>
          <w:u w:val="single"/>
        </w:rPr>
        <w:t xml:space="preserve">(i) For those agencies that the director determines internal audit is required, the</w:t>
      </w:r>
      <w:r>
        <w:rPr/>
        <w:t xml:space="preserve"> agency head or authorized designee shall be assigned the responsibility and authority for establishing and maintaining internal audits following </w:t>
      </w:r>
      <w:r>
        <w:t>((</w:t>
      </w:r>
      <w:r>
        <w:rPr>
          <w:strike/>
        </w:rPr>
        <w:t xml:space="preserve">the</w:t>
      </w:r>
      <w:r>
        <w:t>))</w:t>
      </w:r>
      <w:r>
        <w:rPr/>
        <w:t xml:space="preserve"> </w:t>
      </w:r>
      <w:r>
        <w:rPr>
          <w:u w:val="single"/>
        </w:rPr>
        <w:t xml:space="preserve">professional audit</w:t>
      </w:r>
      <w:r>
        <w:rPr/>
        <w:t xml:space="preserve"> standards </w:t>
      </w:r>
      <w:r>
        <w:t>((</w:t>
      </w:r>
      <w:r>
        <w:rPr>
          <w:strike/>
        </w:rPr>
        <w:t xml:space="preserve">of internal auditing of</w:t>
      </w:r>
      <w:r>
        <w:t>))</w:t>
      </w:r>
      <w:r>
        <w:rPr/>
        <w:t xml:space="preserve"> </w:t>
      </w:r>
      <w:r>
        <w:rPr>
          <w:u w:val="single"/>
        </w:rPr>
        <w:t xml:space="preserve">including generally accepted government auditing standards or standards adopted by</w:t>
      </w:r>
      <w:r>
        <w:rPr/>
        <w:t xml:space="preserve"> the institute of internal auditors </w:t>
      </w:r>
      <w:r>
        <w:rPr>
          <w:u w:val="single"/>
        </w:rPr>
        <w:t xml:space="preserve">or both.</w:t>
      </w:r>
    </w:p>
    <w:p>
      <w:pPr>
        <w:spacing w:before="0" w:after="0" w:line="408" w:lineRule="exact"/>
        <w:ind w:left="0" w:right="0" w:firstLine="576"/>
        <w:jc w:val="left"/>
      </w:pPr>
      <w:r>
        <w:rPr>
          <w:u w:val="single"/>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r>
        <w:rPr/>
        <w:t xml:space="preserve">;"</w:t>
      </w:r>
    </w:p>
    <w:p>
      <w:pPr>
        <w:spacing w:before="0" w:after="0" w:line="408" w:lineRule="exact"/>
        <w:ind w:left="0" w:right="0" w:firstLine="576"/>
        <w:jc w:val="left"/>
      </w:pPr>
      <w:r>
        <w:rPr/>
        <w:t xml:space="preserve">On page 10, beginning on line 25, strike all of section 105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105</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2015 1st sp.s. c 10 s 707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 except during the 2015-2017 fiscal biennium</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EFFECT:</w:t>
      </w:r>
      <w:r>
        <w:rPr/>
        <w:t xml:space="preserve"> For those agencies that the Director of OFM determines an internal audit is required, the agency must establish and maintain internal audits following professional audit standards. For agencies in which the Director of OFM determines an audit is not required, the agency may establish and maintain internal audits following professional audit standards, but must comply with policies established by the Director of OFM to assess the effectiveness of the agency's systems of internal controls and risk management processes.</w:t>
      </w:r>
    </w:p>
    <w:p>
      <w:pPr>
        <w:spacing w:before="0" w:after="0" w:line="408" w:lineRule="exact"/>
        <w:ind w:left="0" w:right="0" w:firstLine="576"/>
        <w:jc w:val="left"/>
      </w:pPr>
      <w:r>
        <w:rPr/>
        <w:t xml:space="preserve">Updates sections to include 2015 session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8f17c4cee44cb" /></Relationships>
</file>