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c6f0efc9d4e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S4480.2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"development" insert "</w:t>
      </w:r>
      <w:r>
        <w:rPr>
          <w:u w:val="single"/>
        </w:rPr>
        <w:t xml:space="preserve">, except that a project that allows for the storage and transport of oil by rail is excluded from this subsection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projects that store and transport oil by rail from the definition of a private industrial development that is a project of statewide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3928115b74981" /></Relationships>
</file>