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6ed20c7b44ab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S2126.1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Braun, Mullet</w:t>
      </w:r>
    </w:p>
    <w:p>
      <w:pPr>
        <w:jc w:val="right"/>
      </w:pPr>
      <w:r>
        <w:rPr>
          <w:b/>
        </w:rPr>
        <w:t xml:space="preserve">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34, strike all of section 2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Braun, Mullet</w:t>
      </w:r>
    </w:p>
    <w:p>
      <w:pPr>
        <w:jc w:val="right"/>
      </w:pPr>
      <w:r>
        <w:rPr>
          <w:b/>
        </w:rPr>
        <w:t xml:space="preserve">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"19.28.006" strike "and 19.28.261"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exemption created in the bill allowing an individual to perform certain low voltage security alarm electrical work without an electrician certificate is removed.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e86dd113b4d6c" /></Relationships>
</file>