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2071486e24a3a" /></Relationships>
</file>

<file path=word/document.xml><?xml version="1.0" encoding="utf-8"?>
<w:document xmlns:w="http://schemas.openxmlformats.org/wordprocessingml/2006/main">
  <w:body>
    <w:p>
      <w:r>
        <w:rPr>
          <w:b/>
        </w:rPr>
        <w:r>
          <w:rPr/>
          <w:t xml:space="preserve">5898-S</w:t>
        </w:r>
      </w:r>
      <w:r>
        <w:rPr>
          <w:b/>
        </w:rPr>
        <w:t xml:space="preserve"> </w:t>
        <w:t xml:space="preserve">AMS</w:t>
      </w:r>
      <w:r>
        <w:rPr>
          <w:b/>
        </w:rPr>
        <w:t xml:space="preserve"> </w:t>
        <w:r>
          <w:rPr/>
          <w:t xml:space="preserve">MILO</w:t>
        </w:r>
      </w:r>
      <w:r>
        <w:rPr>
          <w:b/>
        </w:rPr>
        <w:t xml:space="preserve"> </w:t>
        <w:r>
          <w:rPr/>
          <w:t xml:space="preserve">S2588.2</w:t>
        </w:r>
      </w:r>
      <w:r>
        <w:rPr>
          <w:b/>
        </w:rPr>
        <w:t xml:space="preserve"> - NOT FOR FLOOR USE</w:t>
      </w:r>
    </w:p>
    <w:p>
      <w:pPr>
        <w:spacing w:before="480" w:after="0" w:line="408" w:lineRule="exact"/>
      </w:pPr>
      <w:r>
        <w:rPr>
          <w:b/>
          <w:u w:val="single"/>
        </w:rPr>
        <w:t xml:space="preserve">SSB 5898</w:t>
      </w:r>
      <w:r>
        <w:t xml:space="preserve"> -</w:t>
      </w:r>
      <w:r>
        <w:t xml:space="preserve"> </w:t>
        <w:t xml:space="preserve">S AMD</w:t>
      </w:r>
      <w:r>
        <w:t xml:space="preserve"> </w:t>
      </w:r>
      <w:r>
        <w:rPr>
          <w:b/>
        </w:rPr>
        <w:t xml:space="preserve">276</w:t>
      </w:r>
    </w:p>
    <w:p>
      <w:pPr>
        <w:spacing w:before="0" w:after="0" w:line="408" w:lineRule="exact"/>
        <w:ind w:left="0" w:right="0" w:firstLine="576"/>
        <w:jc w:val="left"/>
      </w:pPr>
      <w:r>
        <w:rPr/>
        <w:t xml:space="preserve">By Senator Miloscia</w:t>
      </w:r>
    </w:p>
    <w:p>
      <w:pPr>
        <w:jc w:val="right"/>
      </w:pPr>
    </w:p>
    <w:p>
      <w:pPr>
        <w:spacing w:before="0" w:after="0" w:line="408" w:lineRule="exact"/>
        <w:ind w:left="0" w:right="0" w:firstLine="576"/>
        <w:jc w:val="left"/>
      </w:pPr>
      <w:r>
        <w:rPr/>
        <w:t xml:space="preserve">On page 7, beginning on line 18, strike all material through "</w:t>
      </w:r>
      <w:r>
        <w:rPr>
          <w:u w:val="single"/>
        </w:rPr>
        <w:t xml:space="preserve">services.</w:t>
      </w:r>
      <w:r>
        <w:rPr/>
        <w:t xml:space="preserve">" on line 24 and insert the following:</w:t>
      </w:r>
    </w:p>
    <w:p>
      <w:pPr>
        <w:spacing w:before="0" w:after="0" w:line="408" w:lineRule="exact"/>
        <w:ind w:left="0" w:right="0" w:firstLine="576"/>
        <w:jc w:val="left"/>
      </w:pPr>
      <w:r>
        <w:rPr/>
        <w:t xml:space="preserve">"</w:t>
      </w:r>
      <w:r>
        <w:rPr>
          <w:u w:val="single"/>
        </w:rPr>
        <w:t xml:space="preserve">(i) If an unaccompanied minor appears for services at a service provider that utilizes the Washington homeless client management information system, the supervisor must report the minor's presence to the minor's parents within seventy-two hours, but preferably within twenty-four hours, following the time that the minor appears for services at the service provider. If there are compelling reasons not to notify the parents, the service provider must instead notify the department of social and health services. The notification must include a description of the minor's physical and emotional condition and the circumstances surrounding the minor's contact with the service provider.</w:t>
      </w:r>
    </w:p>
    <w:p>
      <w:pPr>
        <w:spacing w:before="0" w:after="0" w:line="408" w:lineRule="exact"/>
        <w:ind w:left="0" w:right="0" w:firstLine="576"/>
        <w:jc w:val="left"/>
      </w:pPr>
      <w:r>
        <w:rPr>
          <w:u w:val="single"/>
        </w:rPr>
        <w:t xml:space="preserve">(ii) If the service provider is unable to reach the minor's parents, the service provider must notify law enforcement and the department of social and health services within seventy-two hours, but preferably within twenty-four hours, following the time that the minor appears for services at the service provider. The notification must include a description of the minor's physical and emotional condition and the circumstances surrounding the minor's contact with the service provider.</w:t>
      </w:r>
    </w:p>
    <w:p>
      <w:pPr>
        <w:spacing w:before="0" w:after="0" w:line="408" w:lineRule="exact"/>
        <w:ind w:left="0" w:right="0" w:firstLine="576"/>
        <w:jc w:val="left"/>
      </w:pPr>
      <w:r>
        <w:rPr>
          <w:u w:val="single"/>
        </w:rPr>
        <w:t xml:space="preserve">(iii) At least once every eight hours after learning that an unaccompanied minor receiving services under this subsection (2)(f) is away from home without permission, the service provider must consult the information that the Washington state patrol makes publicly available under RCW 43.43.510(2). If the minor is publicly listed as missing, the service provider must immediately notify the department of social and health services of its contact with the minor listed as missing. The notification must include a description of the minor's physical and emotional condition and the circumstances surrounding the minor's contact with the service provider.</w:t>
      </w:r>
    </w:p>
    <w:p>
      <w:pPr>
        <w:spacing w:before="0" w:after="0" w:line="408" w:lineRule="exact"/>
        <w:ind w:left="0" w:right="0" w:firstLine="576"/>
        <w:jc w:val="left"/>
      </w:pPr>
      <w:r>
        <w:rPr>
          <w:u w:val="single"/>
        </w:rPr>
        <w:t xml:space="preserve">(iv) The notifications required under (f)(i) through (iii) of this subsection may be made by telephone or any other reasonable means.</w:t>
      </w:r>
      <w:r>
        <w:rPr/>
        <w:t xml:space="preserve">"</w:t>
      </w:r>
    </w:p>
    <w:p>
      <w:pPr>
        <w:spacing w:before="0" w:after="0" w:line="408" w:lineRule="exact"/>
        <w:ind w:left="0" w:right="0" w:firstLine="576"/>
        <w:jc w:val="left"/>
      </w:pPr>
      <w:r>
        <w:rPr>
          <w:u w:val="single"/>
        </w:rPr>
        <w:t xml:space="preserve">EFFECT:</w:t>
      </w:r>
      <w:r>
        <w:rPr/>
        <w:t xml:space="preserve"> If an unaccompanied minor appears for services at a service provider that utilizes HMIS, the provider must notify the minor's parents within seventy-two hours, preferably within twenty-four hours. If the provider is unable to reach a parent, the provider must notify local law enforcement and DSHS. Additionally, after learning that an unaccompanied minor is away from home without permission, at least every eight hours the provider must consult the state's web site for missing children. If the minor is listed as missing, the provider must notify DSHS.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2d2e073c10414d" /></Relationships>
</file>