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6ebfec81f47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S2572.2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29 of the amendment, after "every" strike "one hundred eighty"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30 of the amendment, after "than" strike "forty-five"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31 of the amendment, after "than" strike "one hundred eighty" and insert "thirty"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Gross monthly income, for the purposes of receiving a small consumer installment loan, must be evidenced by data that is no more than 30 days old and must be presented to the lender every 30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7b33a2d04f46" /></Relationships>
</file>