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99b8e575f4449" /></Relationships>
</file>

<file path=word/document.xml><?xml version="1.0" encoding="utf-8"?>
<w:document xmlns:w="http://schemas.openxmlformats.org/wordprocessingml/2006/main">
  <w:body>
    <w:p>
      <w:r>
        <w:rPr>
          <w:b/>
        </w:rPr>
        <w:r>
          <w:rPr/>
          <w:t xml:space="preserve">5993.E</w:t>
        </w:r>
      </w:r>
      <w:r>
        <w:rPr>
          <w:b/>
        </w:rPr>
        <w:t xml:space="preserve"> </w:t>
        <w:t xml:space="preserve">AMS</w:t>
      </w:r>
      <w:r>
        <w:rPr>
          <w:b/>
        </w:rPr>
        <w:t xml:space="preserve"> </w:t>
        <w:r>
          <w:rPr/>
          <w:t xml:space="preserve">KING</w:t>
        </w:r>
      </w:r>
      <w:r>
        <w:rPr>
          <w:b/>
        </w:rPr>
        <w:t xml:space="preserve"> </w:t>
        <w:r>
          <w:rPr/>
          <w:t xml:space="preserve">S3221.2</w:t>
        </w:r>
      </w:r>
      <w:r>
        <w:rPr>
          <w:b/>
        </w:rPr>
        <w:t xml:space="preserve"> - NOT FOR FLOOR USE</w:t>
      </w:r>
    </w:p>
    <w:p>
      <w:pPr>
        <w:ind w:left="0" w:right="0" w:firstLine="576"/>
      </w:pPr>
    </w:p>
    <w:p>
      <w:pPr>
        <w:spacing w:before="480" w:after="0" w:line="408" w:lineRule="exact"/>
      </w:pPr>
      <w:r>
        <w:rPr>
          <w:b/>
          <w:u w:val="single"/>
        </w:rPr>
        <w:t xml:space="preserve">ESB 5993</w:t>
      </w:r>
      <w:r>
        <w:t xml:space="preserve"> -</w:t>
      </w:r>
      <w:r>
        <w:t xml:space="preserve"> </w:t>
        <w:t xml:space="preserve">S AMD</w:t>
      </w:r>
      <w:r>
        <w:t xml:space="preserve"> </w:t>
      </w:r>
      <w:r>
        <w:rPr>
          <w:b/>
        </w:rPr>
        <w:t xml:space="preserve">490</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c 225 s 36 are each amended to read as follows:</w:t>
      </w:r>
    </w:p>
    <w:p>
      <w:pPr>
        <w:ind w:left="0" w:right="0" w:firstLine="360"/>
        <w:jc w:val="both"/>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ind w:left="0" w:right="0" w:firstLine="360"/>
        <w:jc w:val="both"/>
      </w:pPr>
      <w:r>
        <w:rPr/>
        <w:t xml:space="preserve">(b)(i) This section does not apply to contracts advertised for bid before July 1, 2007, for any public works by the department of transportation.</w:t>
      </w:r>
    </w:p>
    <w:p>
      <w:pPr>
        <w:ind w:left="0" w:right="0" w:firstLine="360"/>
        <w:jc w:val="both"/>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July 1, </w:t>
      </w:r>
      <w:r>
        <w:t>((</w:t>
      </w:r>
      <w:r>
        <w:rPr>
          <w:strike/>
        </w:rPr>
        <w:t xml:space="preserve">2009</w:t>
      </w:r>
      <w:r>
        <w:t>))</w:t>
      </w:r>
      <w:r>
        <w:rPr/>
        <w:t xml:space="preserve"> </w:t>
      </w:r>
      <w:r>
        <w:rPr>
          <w:u w:val="single"/>
        </w:rPr>
        <w:t xml:space="preserve">2015, and before July 1, 2020</w:t>
      </w:r>
      <w:r>
        <w:rPr/>
        <w:t xml:space="preserve">, for all public works by the department of transportation estimated to cost </w:t>
      </w:r>
      <w:r>
        <w:t>((</w:t>
      </w:r>
      <w:r>
        <w:rPr>
          <w:strike/>
        </w:rPr>
        <w:t xml:space="preserve">two</w:t>
      </w:r>
      <w:r>
        <w:t>))</w:t>
      </w:r>
      <w:r>
        <w:rPr/>
        <w:t xml:space="preserve"> </w:t>
      </w:r>
      <w:r>
        <w:rPr>
          <w:u w:val="single"/>
        </w:rPr>
        <w:t xml:space="preserve">three</w:t>
      </w:r>
      <w:r>
        <w:rPr/>
        <w:t xml:space="preserve"> million dollars or more, all specifications shall require that no less than fifteen percent of the labor hours be performed by apprentices.</w:t>
      </w:r>
    </w:p>
    <w:p>
      <w:pPr>
        <w:ind w:left="0" w:right="0" w:firstLine="360"/>
        <w:jc w:val="both"/>
      </w:pPr>
      <w:r>
        <w:rPr>
          <w:u w:val="single"/>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ind w:left="0" w:right="0" w:firstLine="360"/>
        <w:jc w:val="both"/>
      </w:pPr>
      <w:r>
        <w:rPr/>
        <w:t xml:space="preserve">(c)(i) This section does not apply to contracts advertised for bid before January 1, 2008, for any public works by a school district, or to any project funded in whole or in part by bond issues approved before July 1, 2007.</w:t>
      </w:r>
    </w:p>
    <w:p>
      <w:pPr>
        <w:ind w:left="0" w:right="0" w:firstLine="360"/>
        <w:jc w:val="both"/>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ind w:left="0" w:right="0" w:firstLine="360"/>
        <w:jc w:val="both"/>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ind w:left="0" w:right="0" w:firstLine="360"/>
        <w:jc w:val="both"/>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ind w:left="0" w:right="0" w:firstLine="360"/>
        <w:jc w:val="both"/>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ind w:left="0" w:right="0" w:firstLine="360"/>
        <w:jc w:val="both"/>
      </w:pPr>
      <w:r>
        <w:rPr/>
        <w:t xml:space="preserve">(2) Awarding entities may adjust the requirements of this section for a specific project for the following reasons:</w:t>
      </w:r>
    </w:p>
    <w:p>
      <w:pPr>
        <w:ind w:left="0" w:right="0" w:firstLine="360"/>
        <w:jc w:val="both"/>
      </w:pPr>
      <w:r>
        <w:rPr/>
        <w:t xml:space="preserve">(a) The demonstrated lack of availability of apprentices in specific geographic areas;</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(c) Participating contractors have demonstrated a good faith effort to comply with the requirements of RCW 39.04.300 and 39.04.310 and this section; or</w:t>
      </w:r>
    </w:p>
    <w:p>
      <w:pPr>
        <w:ind w:left="0" w:right="0" w:firstLine="360"/>
        <w:jc w:val="both"/>
      </w:pPr>
      <w:r>
        <w:rPr/>
        <w:t xml:space="preserve">(d) Other criteria the awarding entity deems appropriate, which are subject to review by the office of the governor.</w:t>
      </w:r>
    </w:p>
    <w:p>
      <w:pPr>
        <w:ind w:left="0" w:right="0" w:firstLine="360"/>
        <w:jc w:val="both"/>
      </w:pPr>
      <w:r>
        <w:rPr/>
        <w:t xml:space="preserve">(3) The secretary of the department of transportation shall adjust the requirements of this section for a specific project for the following reasons:</w:t>
      </w:r>
    </w:p>
    <w:p>
      <w:pPr>
        <w:ind w:left="0" w:right="0" w:firstLine="360"/>
        <w:jc w:val="both"/>
      </w:pPr>
      <w:r>
        <w:rPr/>
        <w:t xml:space="preserve">(a) The demonstrated lack of availability of apprentices in specific geographic areas; or</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ind w:left="0" w:right="0" w:firstLine="360"/>
        <w:jc w:val="both"/>
      </w:pPr>
      <w:r>
        <w:rPr/>
        <w:t xml:space="preserve">(5)(a) The department of enterprise services must provide information and technical assistance to affected agencies and collect the following data from affected agencies for each project covered by this section:</w:t>
      </w:r>
    </w:p>
    <w:p>
      <w:pPr>
        <w:ind w:left="0" w:right="0" w:firstLine="360"/>
        <w:jc w:val="both"/>
      </w:pPr>
      <w:r>
        <w:rPr/>
        <w:t xml:space="preserve">(i) The name of each apprentice and apprentice registration number;</w:t>
      </w:r>
    </w:p>
    <w:p>
      <w:pPr>
        <w:ind w:left="0" w:right="0" w:firstLine="360"/>
        <w:jc w:val="both"/>
      </w:pPr>
      <w:r>
        <w:rPr/>
        <w:t xml:space="preserve">(ii) The name of each project;</w:t>
      </w:r>
    </w:p>
    <w:p>
      <w:pPr>
        <w:ind w:left="0" w:right="0" w:firstLine="360"/>
        <w:jc w:val="both"/>
      </w:pPr>
      <w:r>
        <w:rPr/>
        <w:t xml:space="preserve">(iii) The dollar value of each project;</w:t>
      </w:r>
    </w:p>
    <w:p>
      <w:pPr>
        <w:ind w:left="0" w:right="0" w:firstLine="360"/>
        <w:jc w:val="both"/>
      </w:pPr>
      <w:r>
        <w:rPr/>
        <w:t xml:space="preserve">(iv) The date of the contractor's notice to proceed;</w:t>
      </w:r>
    </w:p>
    <w:p>
      <w:pPr>
        <w:ind w:left="0" w:right="0" w:firstLine="360"/>
        <w:jc w:val="both"/>
      </w:pPr>
      <w:r>
        <w:rPr/>
        <w:t xml:space="preserve">(v) The number of apprentices and labor hours worked by them, categorized by trade or craft;</w:t>
      </w:r>
    </w:p>
    <w:p>
      <w:pPr>
        <w:ind w:left="0" w:right="0" w:firstLine="360"/>
        <w:jc w:val="both"/>
      </w:pPr>
      <w:r>
        <w:rPr/>
        <w:t xml:space="preserve">(vi) The number of journey level workers and labor hours worked by them, categorized by trade or craft; and</w:t>
      </w:r>
    </w:p>
    <w:p>
      <w:pPr>
        <w:ind w:left="0" w:right="0" w:firstLine="360"/>
        <w:jc w:val="both"/>
      </w:pPr>
      <w:r>
        <w:rPr/>
        <w:t xml:space="preserve">(vii) The number, type, and rationale for the exceptions granted under subsection (2) of this section.</w:t>
      </w:r>
    </w:p>
    <w:p>
      <w:pPr>
        <w:ind w:left="0" w:right="0" w:firstLine="360"/>
        <w:jc w:val="both"/>
      </w:pPr>
      <w:r>
        <w:rPr/>
        <w:t xml:space="preserve">(b) The department of labor and industries shall assist the department of enterprise services in providing information and technical assistance.</w:t>
      </w:r>
    </w:p>
    <w:p>
      <w:pPr>
        <w:ind w:left="0" w:right="0" w:firstLine="360"/>
        <w:jc w:val="both"/>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w:t>
      </w:r>
      <w:r>
        <w:t>((</w:t>
      </w:r>
      <w:r>
        <w:rPr>
          <w:strike/>
        </w:rPr>
        <w:t xml:space="preserve">The committee shall provide a report to the legislature by January 1, 2008, on the effects of the apprentice labor requirement on transportation projects and on the availability of apprentice labor and programs statewide.</w:t>
      </w:r>
      <w:r>
        <w:t>))</w:t>
      </w:r>
    </w:p>
    <w:p>
      <w:pPr>
        <w:ind w:left="0" w:right="0" w:firstLine="360"/>
        <w:jc w:val="both"/>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ind w:left="0" w:right="0" w:firstLine="360"/>
        <w:jc w:val="both"/>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ind w:left="0" w:right="0" w:firstLine="360"/>
        <w:jc w:val="both"/>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ESB 5993</w:t>
      </w:r>
      <w:r>
        <w:t xml:space="preserve"> -</w:t>
      </w:r>
      <w:r>
        <w:t xml:space="preserve"> </w:t>
        <w:t xml:space="preserve">S AMD</w:t>
      </w:r>
      <w:r>
        <w:t xml:space="preserve"> </w:t>
      </w:r>
      <w:r>
        <w:rPr>
          <w:b/>
        </w:rPr>
        <w:t xml:space="preserve">490</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On page 1, line 1 of the title, after "projects;" strike the remainder of the title and insert "amending RCW 39.04.320 and 39.12.026; and declaring an emergency."</w:t>
      </w:r>
    </w:p>
    <w:p>
      <w:pPr>
        <w:ind w:left="0" w:right="0" w:firstLine="360"/>
        <w:jc w:val="both"/>
      </w:pPr>
      <w:r>
        <w:rPr>
          <w:u w:val="single"/>
        </w:rPr>
        <w:t xml:space="preserve">EFFECT:</w:t>
      </w:r>
      <w:r>
        <w:rPr/>
        <w:t xml:space="preserve"> The helmets to hardhats coordinator position is no longer created at the department of transportation. Changes the effective date from July 1, 2015, to immediately upon the governor's signature.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f7ff31595422e" /></Relationships>
</file>