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61876a3814f14" /></Relationships>
</file>

<file path=word/document.xml><?xml version="1.0" encoding="utf-8"?>
<w:document xmlns:w="http://schemas.openxmlformats.org/wordprocessingml/2006/main">
  <w:body>
    <w:p>
      <w:r>
        <w:t>H-0326.1</w:t>
      </w:r>
    </w:p>
    <w:p>
      <w:pPr>
        <w:jc w:val="center"/>
      </w:pPr>
      <w:r>
        <w:t>_______________________________________________</w:t>
      </w:r>
    </w:p>
    <w:p/>
    <w:p>
      <w:pPr>
        <w:jc w:val="center"/>
      </w:pPr>
      <w:r>
        <w:rPr>
          <w:b/>
        </w:rPr>
        <w:t>HOUSE BILL 1015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Appleton</w:t>
      </w:r>
    </w:p>
    <w:p/>
    <w:p>
      <w:r>
        <w:rPr>
          <w:t xml:space="preserve">Prefiled 12/08/14.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vacation of certain driving-related convictions under limited circumstances; reenacting and amending RCW 9.96.060; and adding a new section to chapter 9.96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w:t>
      </w:r>
      <w:r>
        <w:t>((</w:t>
      </w:r>
      <w:r>
        <w:rPr>
          <w:strike/>
        </w:rPr>
        <w:t xml:space="preserve">and the applicant has had a subsequent alcohol or drug violation within ten years of the date of arrest for the prior offense</w:t>
      </w:r>
      <w:r>
        <w:t>))</w:t>
      </w:r>
      <w:r>
        <w:rPr>
          <w:u w:val="single"/>
        </w:rPr>
        <w:t xml:space="preserve">unless the conviction may be vacated under section 2 of this act</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w:t>
      </w:r>
      <w:r>
        <w:rPr>
          <w:u w:val="single"/>
        </w:rPr>
        <w:t xml:space="preserve">or section 2 of this act</w:t>
      </w:r>
      <w:r>
        <w:rPr/>
        <w:t xml:space="preserve">,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w:t>
      </w:r>
      <w:r>
        <w:rPr>
          <w:u w:val="single"/>
        </w:rPr>
        <w:t xml:space="preserve">or section 2 of this act</w:t>
      </w:r>
      <w:r>
        <w:rPr/>
        <w:t xml:space="preserve">,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w:t>
      </w:r>
      <w:r>
        <w:rPr>
          <w:u w:val="single"/>
        </w:rPr>
        <w:t xml:space="preserve">or section 2 of this act</w:t>
      </w:r>
      <w:r>
        <w:rPr/>
        <w:t xml:space="preserve">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w:t>
      </w:r>
      <w:r>
        <w:rPr>
          <w:u w:val="single"/>
        </w:rPr>
        <w:t xml:space="preserve">or section 2 of this act</w:t>
      </w:r>
      <w:r>
        <w:rPr/>
        <w:t xml:space="preserve">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A person may apply to the sentencing court under RCW 9.96.060 for a vacation of the person's record of conviction for a violation of RCW 46.61.502 (driving while under the influence), 46.61.504 (actual physical control while under the influence), 9.91.020 (operating a railroad, etc. while intoxicated), or a conviction for a "prior offense" as defined under RCW 46.61.5055, if the following conditions have been met:</w:t>
      </w:r>
    </w:p>
    <w:p>
      <w:pPr>
        <w:spacing w:before="0" w:after="0" w:line="408" w:lineRule="exact"/>
        <w:ind w:left="0" w:right="0" w:firstLine="576"/>
        <w:jc w:val="left"/>
      </w:pPr>
      <w:r>
        <w:rPr/>
        <w:t xml:space="preserve">(1) More than ten years have elapsed since the person completed the terms of the original conditions of the sentence, including any financial obligations;</w:t>
      </w:r>
    </w:p>
    <w:p>
      <w:pPr>
        <w:spacing w:before="0" w:after="0" w:line="408" w:lineRule="exact"/>
        <w:ind w:left="0" w:right="0" w:firstLine="576"/>
        <w:jc w:val="left"/>
      </w:pPr>
      <w:r>
        <w:rPr/>
        <w:t xml:space="preserve">(2) If a court ordered the person to enter alcohol or chemical dependency treatment as a condition of sentencing, the person has successfully completed treatment and has not had any relapse for at least five years prior to the date of the vacation application; and</w:t>
      </w:r>
    </w:p>
    <w:p>
      <w:pPr>
        <w:spacing w:before="0" w:after="0" w:line="408" w:lineRule="exact"/>
        <w:ind w:left="0" w:right="0" w:firstLine="576"/>
        <w:jc w:val="left"/>
      </w:pPr>
      <w:r>
        <w:rPr/>
        <w:t xml:space="preserve">(3) The person meets all other conditions under RCW 9.96.060(2).</w:t>
      </w:r>
    </w:p>
    <w:p/>
    <w:p>
      <w:pPr>
        <w:jc w:val="center"/>
      </w:pPr>
      <w:r>
        <w:rPr>
          <w:b/>
        </w:rPr>
        <w:t>--- END ---</w:t>
      </w:r>
    </w:p>
    <w:sectPr>
      <w:pgNumType w:start="1"/>
      <w:footerReference xmlns:r="http://schemas.openxmlformats.org/officeDocument/2006/relationships" r:id="R2dda38631f2945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32049691a8456e" /><Relationship Type="http://schemas.openxmlformats.org/officeDocument/2006/relationships/footer" Target="/word/footer.xml" Id="R2dda38631f29452f" /></Relationships>
</file>