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98aa414f840bb" /></Relationships>
</file>

<file path=word/document.xml><?xml version="1.0" encoding="utf-8"?>
<w:document xmlns:w="http://schemas.openxmlformats.org/wordprocessingml/2006/main">
  <w:body>
    <w:p>
      <w:r>
        <w:t>H-4335.1</w:t>
      </w:r>
    </w:p>
    <w:p>
      <w:pPr>
        <w:jc w:val="center"/>
      </w:pPr>
      <w:r>
        <w:t>_______________________________________________</w:t>
      </w:r>
    </w:p>
    <w:p/>
    <w:p>
      <w:pPr>
        <w:jc w:val="center"/>
      </w:pPr>
      <w:r>
        <w:rPr>
          <w:b/>
        </w:rPr>
        <w:t>SUBSTITUTE HOUSE BILL 1290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Condotta, Hurst, and Sawyer)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reenacting and amending RCW 66.24.170;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shall be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w:t>
      </w:r>
      <w:r>
        <w:rPr>
          <w:u w:val="single"/>
        </w:rPr>
        <w:t xml:space="preserve">s</w:t>
      </w:r>
      <w:r>
        <w:rPr/>
        <w:t xml:space="preserve"> </w:t>
      </w:r>
      <w:r>
        <w:t>((</w:t>
      </w:r>
      <w:r>
        <w:rPr>
          <w:strike/>
        </w:rPr>
        <w:t xml:space="preserve">[on-premises]</w:t>
      </w:r>
      <w:r>
        <w:t>))</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shall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w:t>
      </w:r>
      <w:r>
        <w:t>((</w:t>
      </w:r>
      <w:r>
        <w:rPr>
          <w:strike/>
        </w:rPr>
        <w:t xml:space="preserve">shall</w:t>
      </w:r>
      <w:r>
        <w:t>))</w:t>
      </w:r>
      <w:r>
        <w:rPr/>
        <w:t xml:space="preserve"> </w:t>
      </w:r>
      <w:r>
        <w:rPr>
          <w:u w:val="single"/>
        </w:rPr>
        <w:t xml:space="preserve">does</w:t>
      </w:r>
      <w:r>
        <w:rPr/>
        <w:t xml:space="preserve"> not require a special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at least two hundred new domestic wineries be created over the next six years. The department must report electronically to the house committee on technology and economic development regarding the number of new domestic wineries each biennium. The first report is due June 30, 2018, and a report is due every two years thereafter through June 30, 2022.</w:t>
      </w:r>
    </w:p>
    <w:p/>
    <w:p>
      <w:pPr>
        <w:jc w:val="center"/>
      </w:pPr>
      <w:r>
        <w:rPr>
          <w:b/>
        </w:rPr>
        <w:t>--- END ---</w:t>
      </w:r>
    </w:p>
    <w:sectPr>
      <w:pgNumType w:start="1"/>
      <w:footerReference xmlns:r="http://schemas.openxmlformats.org/officeDocument/2006/relationships" r:id="Re1cbe6313abb47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7db84151a4166" /><Relationship Type="http://schemas.openxmlformats.org/officeDocument/2006/relationships/footer" Target="/word/footer.xml" Id="Re1cbe6313abb47ef" /></Relationships>
</file>