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e327451e141f3" /></Relationships>
</file>

<file path=word/document.xml><?xml version="1.0" encoding="utf-8"?>
<w:document xmlns:w="http://schemas.openxmlformats.org/wordprocessingml/2006/main">
  <w:body>
    <w:p>
      <w:r>
        <w:t>H-0568.1</w:t>
      </w:r>
    </w:p>
    <w:p>
      <w:pPr>
        <w:jc w:val="center"/>
      </w:pPr>
      <w:r>
        <w:t>_______________________________________________</w:t>
      </w:r>
    </w:p>
    <w:p/>
    <w:p>
      <w:pPr>
        <w:jc w:val="center"/>
      </w:pPr>
      <w:r>
        <w:rPr>
          <w:b/>
        </w:rPr>
        <w:t>HOUSE BILL 1368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Stokesbary, Van De Wege, and Springer</w:t>
      </w:r>
    </w:p>
    <w:p/>
    <w:p>
      <w:r>
        <w:rPr>
          <w:t xml:space="preserve">Read first time 01/19/15.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equalizing certain provisions with existing laws governing fire protection districts and by clarifying the formation process; amending RCW 52.26.220, 52.26.230, 84.52.125, and 84.55.092; and reenacting and amending RCW 52.26.020.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w:t>
      </w:r>
      <w:r>
        <w:rPr>
          <w:u w:val="single"/>
        </w:rPr>
        <w:t xml:space="preserve">or a regional fire protection service authority</w:t>
      </w:r>
      <w:r>
        <w:rPr/>
        <w:t xml:space="preserve">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rPr>
          <w:strike/>
        </w:rPr>
        <w:t xml:space="preserve">Notwithstanding any other provision in this chapter to the contrary, any</w:t>
      </w:r>
      <w:r>
        <w:rPr/>
        <w:t xml:space="preserve">)) </w:t>
      </w:r>
      <w:r>
        <w:rPr>
          <w:u w:val="single"/>
        </w:rPr>
        <w:t xml:space="preserve">(a) The initial imposition of a</w:t>
      </w:r>
      <w:r>
        <w:rPr/>
        <w:t xml:space="preserve"> benefit charge authorized by this chapter ((</w:t>
      </w:r>
      <w:r>
        <w:rPr>
          <w:strike/>
        </w:rPr>
        <w:t xml:space="preserve">is not effective unless a proposition to impose the benefit charge is approved by a</w:t>
      </w:r>
      <w:r>
        <w:rPr/>
        <w:t xml:space="preserve">)) </w:t>
      </w:r>
      <w:r>
        <w:rPr>
          <w:u w:val="single"/>
        </w:rPr>
        <w:t xml:space="preserve">must be approved by</w:t>
      </w:r>
      <w:r>
        <w:rPr/>
        <w:t xml:space="preserve"> sixty percent ((</w:t>
      </w:r>
      <w:r>
        <w:rPr>
          <w:strike/>
        </w:rPr>
        <w:t xml:space="preserve">majority</w:t>
      </w:r>
      <w:r>
        <w:rPr/>
        <w:t xml:space="preserve">)) of the voters of the regional fire protection service authority voting at a general election or at a special election called by the authority for that purpose((</w:t>
      </w:r>
      <w:r>
        <w:rPr>
          <w:strike/>
        </w:rPr>
        <w:t xml:space="preserve">, held within the authority</w:t>
      </w:r>
      <w:r>
        <w:rPr/>
        <w:t xml:space="preserve">)). ((</w:t>
      </w:r>
      <w:r>
        <w:rPr>
          <w:strike/>
        </w:rPr>
        <w:t xml:space="preserve">A</w:t>
      </w:r>
      <w:r>
        <w:rPr/>
        <w:t xml:space="preserve">)) </w:t>
      </w:r>
      <w:r>
        <w:rPr>
          <w:u w:val="single"/>
        </w:rPr>
        <w:t xml:space="preserve">B</w:t>
      </w:r>
      <w:r>
        <w:rPr/>
        <w:t xml:space="preserve">allot ((</w:t>
      </w:r>
      <w:r>
        <w:rPr>
          <w:strike/>
        </w:rPr>
        <w:t xml:space="preserve">measure that contains</w:t>
      </w:r>
      <w:r>
        <w:rPr/>
        <w:t xml:space="preserve">)) </w:t>
      </w:r>
      <w:r>
        <w:rPr>
          <w:u w:val="single"/>
        </w:rPr>
        <w:t xml:space="preserve">measures containing</w:t>
      </w:r>
      <w:r>
        <w:rPr/>
        <w:t xml:space="preserve"> an authorization to impose benefit charges ((</w:t>
      </w:r>
      <w:r>
        <w:rPr>
          <w:strike/>
        </w:rPr>
        <w:t xml:space="preserve">and</w:t>
      </w:r>
      <w:r>
        <w:rPr/>
        <w:t xml:space="preserve">)) that ((</w:t>
      </w:r>
      <w:r>
        <w:rPr>
          <w:strike/>
        </w:rPr>
        <w:t xml:space="preserve">is</w:t>
      </w:r>
      <w:r>
        <w:rPr/>
        <w:t xml:space="preserve">)) </w:t>
      </w:r>
      <w:r>
        <w:rPr>
          <w:u w:val="single"/>
        </w:rPr>
        <w:t xml:space="preserve">are</w:t>
      </w:r>
      <w:r>
        <w:rPr/>
        <w:t xml:space="preserve"> approved by the voters pursuant to RCW 52.26.060 ((</w:t>
      </w:r>
      <w:r>
        <w:rPr>
          <w:strike/>
        </w:rPr>
        <w:t xml:space="preserve">meets</w:t>
      </w:r>
      <w:r>
        <w:rPr/>
        <w:t xml:space="preserve">)) </w:t>
      </w:r>
      <w:r>
        <w:rPr>
          <w:u w:val="single"/>
        </w:rPr>
        <w:t xml:space="preserve">satisfy</w:t>
      </w:r>
      <w:r>
        <w:rPr/>
        <w:t xml:space="preserve"> the proposition approval requirement of this section.</w:t>
      </w:r>
    </w:p>
    <w:p>
      <w:pPr>
        <w:spacing w:before="0" w:after="0" w:line="408" w:lineRule="exact"/>
        <w:ind w:left="0" w:right="0" w:firstLine="576"/>
        <w:jc w:val="left"/>
      </w:pPr>
      <w:r>
        <w:rPr>
          <w:u w:val="single"/>
        </w:rPr>
        <w:t xml:space="preserve">(b)</w:t>
      </w:r>
      <w:r>
        <w:rPr/>
        <w:t xml:space="preserve"> An election held ((</w:t>
      </w:r>
      <w:r>
        <w:rPr>
          <w:strike/>
        </w:rPr>
        <w:t xml:space="preserve">under this section</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rPr>
          <w:strike/>
        </w:rPr>
        <w:t xml:space="preserve">years</w:t>
      </w:r>
      <w:r>
        <w:rPr/>
        <w:t xml:space="preserve">)) or fewer </w:t>
      </w:r>
      <w:r>
        <w:rPr>
          <w:u w:val="single"/>
        </w:rPr>
        <w:t xml:space="preserve">years</w:t>
      </w:r>
      <w:r>
        <w:rPr/>
        <w:t xml:space="preserve"> as authorized by the voters, unless subsequently reapproved by the voters.</w:t>
      </w:r>
    </w:p>
    <w:p>
      <w:pPr>
        <w:spacing w:before="0" w:after="120" w:line="408" w:lineRule="exact"/>
        <w:ind w:left="0" w:right="0" w:firstLine="576"/>
        <w:jc w:val="left"/>
      </w:pPr>
      <w:r>
        <w:rPr/>
        <w:t xml:space="preserve">(2) ((</w:t>
      </w:r>
      <w:r>
        <w:rPr>
          <w:strike/>
        </w:rPr>
        <w:t xml:space="preserve">The</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rPr>
          <w:strike/>
        </w:rPr>
        <w:t xml:space="preserve">the</w:t>
      </w:r>
      <w:r>
        <w:rPr/>
        <w:t xml:space="preserve">)) voters favoring the authorization of ((</w:t>
      </w:r>
      <w:r>
        <w:rPr>
          <w:strike/>
        </w:rPr>
        <w:t xml:space="preserve">a regional fire protection service authority</w:t>
      </w:r>
      <w:r>
        <w:rPr/>
        <w:t xml:space="preserve">)) benefit charge</w:t>
      </w:r>
      <w:r>
        <w:rPr>
          <w:u w:val="single"/>
        </w:rPr>
        <w:t xml:space="preserve">s</w:t>
      </w:r>
      <w:r>
        <w:rPr/>
        <w:t xml:space="preserve"> to vote "Yes" and those opposed to vote "No." The ballot question is as follows:</w:t>
      </w:r>
    </w:p>
    <w:p>
      <w:pPr>
        <w:spacing w:before="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120" w:after="0" w:line="408" w:lineRule="exact"/>
        <w:ind w:left="0" w:right="0" w:firstLine="576"/>
        <w:jc w:val="left"/>
      </w:pPr>
      <w:r>
        <w:rPr/>
        <w:t xml:space="preserve">(3) ((</w:t>
      </w:r>
      <w:r>
        <w:rPr>
          <w:strike/>
        </w:rPr>
        <w:t xml:space="preserve">Authorities renewing the benefit charge may elect to use the following alternative ballot</w:t>
      </w:r>
      <w:r>
        <w:rPr/>
        <w:t xml:space="preserve">)) </w:t>
      </w:r>
      <w:r>
        <w:rPr>
          <w:u w:val="single"/>
        </w:rPr>
        <w:t xml:space="preserve">(a) The continued imposition of benefit charges authorized by this chapter must be approved by a majority of the voters of the regional fire protection service authority voting at a general election or at a special election called by the authority for that purpose.</w:t>
      </w:r>
    </w:p>
    <w:p>
      <w:pPr>
        <w:spacing w:before="0" w:after="120" w:line="408" w:lineRule="exact"/>
        <w:ind w:left="0" w:right="0" w:firstLine="576"/>
        <w:jc w:val="left"/>
      </w:pPr>
      <w:r>
        <w:rPr>
          <w:u w:val="single"/>
        </w:rPr>
        <w:t xml:space="preserve">(b) Ballot measures calling for the continued imposition of benefit charges must be submitted so as to enable voters favoring the continued imposition of benefit charges to vote "Yes" and those opposed to vote "No." The ballot question must be substantially in the following form</w:t>
      </w:r>
      <w:r>
        <w:rPr/>
        <w:t xml:space="preserve">:</w:t>
      </w:r>
    </w:p>
    <w:p>
      <w:pPr>
        <w:spacing w:before="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u w:val="single"/>
        </w:rPr>
        <w:t xml:space="preserve">(3)(b)</w:t>
      </w:r>
      <w:r>
        <w:rPr/>
        <w:t xml:space="preserve"> by imposing up to a total of twenty-five cents per thousand dollars of assessed value of the tax levies authorized under RCW 52.16.140 and 52.16.160 outside of the five dollars and ninety cents per thousand dollars of assessed valuation limitation established under RCW 84.52.043(2), if those taxes otherwise would be prorated under RCW 84.52.010</w:t>
      </w:r>
      <w:r>
        <w:t>((</w:t>
      </w:r>
      <w:r>
        <w:rPr>
          <w:strike/>
        </w:rPr>
        <w:t xml:space="preserve">(2)(e)</w:t>
      </w:r>
      <w:r>
        <w:t>))</w:t>
      </w:r>
      <w:r>
        <w:rPr>
          <w:u w:val="single"/>
        </w:rPr>
        <w:t xml:space="preserve">(3)(b)(v)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
      <w:pPr>
        <w:jc w:val="center"/>
      </w:pPr>
      <w:r>
        <w:rPr>
          <w:b/>
        </w:rPr>
        <w:t>--- END ---</w:t>
      </w:r>
    </w:p>
    <w:sectPr>
      <w:pgNumType w:start="1"/>
      <w:footerReference xmlns:r="http://schemas.openxmlformats.org/officeDocument/2006/relationships" r:id="Racfd2d07829a4c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15dbb1d0f8480b" /><Relationship Type="http://schemas.openxmlformats.org/officeDocument/2006/relationships/footer" Target="/word/footer.xml" Id="Racfd2d07829a4cf3" /></Relationships>
</file>