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83136900b48f5" /></Relationships>
</file>

<file path=word/document.xml><?xml version="1.0" encoding="utf-8"?>
<w:document xmlns:w="http://schemas.openxmlformats.org/wordprocessingml/2006/main">
  <w:body>
    <w:p>
      <w:r>
        <w:t>H-0192.5</w:t>
      </w:r>
    </w:p>
    <w:p>
      <w:pPr>
        <w:jc w:val="center"/>
      </w:pPr>
      <w:r>
        <w:t>_______________________________________________</w:t>
      </w:r>
    </w:p>
    <w:p/>
    <w:p>
      <w:pPr>
        <w:jc w:val="center"/>
      </w:pPr>
      <w:r>
        <w:rPr>
          <w:b/>
        </w:rPr>
        <w:t>HOUSE BILL 1485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Cody, Schmick, Shea, Zeiger, Tarleton, Tharinger, and Riccelli</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residencies in health professional shortage areas; amending RCW 70.112.020 and 70.112.060; reenacting and amending RCW 70.112.010; adding a new section to chapter 44.28 RCW; adding new sections to chapter 70.112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conduct a performance audit and evaluation of the family medicine residency programs created in chapter 70.112 RCW.</w:t>
      </w:r>
    </w:p>
    <w:p>
      <w:pPr>
        <w:spacing w:before="0" w:after="0" w:line="408" w:lineRule="exact"/>
        <w:ind w:left="0" w:right="0" w:firstLine="576"/>
        <w:jc w:val="left"/>
      </w:pPr>
      <w:r>
        <w:rPr/>
        <w:t xml:space="preserve">(2) The audit must:</w:t>
      </w:r>
    </w:p>
    <w:p>
      <w:pPr>
        <w:spacing w:before="0" w:after="0" w:line="408" w:lineRule="exact"/>
        <w:ind w:left="0" w:right="0" w:firstLine="576"/>
        <w:jc w:val="left"/>
      </w:pPr>
      <w:r>
        <w:rPr/>
        <w:t xml:space="preserve">(a) Determine the locations of the residency programs, whether the programs are in health professional shortage areas as defined in RCW 70.112.010, and how the distribution of programs changes over time;</w:t>
      </w:r>
    </w:p>
    <w:p>
      <w:pPr>
        <w:spacing w:before="0" w:after="0" w:line="408" w:lineRule="exact"/>
        <w:ind w:left="0" w:right="0" w:firstLine="576"/>
        <w:jc w:val="left"/>
      </w:pPr>
      <w:r>
        <w:rPr/>
        <w:t xml:space="preserve">(b) Compare the number of residents who attended an in-state versus an out-of-state medical school;</w:t>
      </w:r>
    </w:p>
    <w:p>
      <w:pPr>
        <w:spacing w:before="0" w:after="0" w:line="408" w:lineRule="exact"/>
        <w:ind w:left="0" w:right="0" w:firstLine="576"/>
        <w:jc w:val="left"/>
      </w:pPr>
      <w:r>
        <w:rPr/>
        <w:t xml:space="preserve">(c) Compare the number of residents in family medicine versus specialty areas; and</w:t>
      </w:r>
    </w:p>
    <w:p>
      <w:pPr>
        <w:spacing w:before="0" w:after="0" w:line="408" w:lineRule="exact"/>
        <w:ind w:left="0" w:right="0" w:firstLine="576"/>
        <w:jc w:val="left"/>
      </w:pPr>
      <w:r>
        <w:rPr/>
        <w:t xml:space="preserve">(d) Determine whether graduates of the residency programs in health professional shortage areas continue to work within shortage areas.</w:t>
      </w:r>
    </w:p>
    <w:p>
      <w:pPr>
        <w:spacing w:before="0" w:after="0" w:line="408" w:lineRule="exact"/>
        <w:ind w:left="0" w:right="0" w:firstLine="576"/>
        <w:jc w:val="left"/>
      </w:pPr>
      <w:r>
        <w:rPr/>
        <w:t xml:space="preserve">(3) The joint committee shall report to the appropriate legislative committees of the house of representatives and the senate the results of its findings by November 1, 2016, and November 1st every even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"Advisory board" means the family medicine education advisory board created in section 6 of this act.</w:t>
      </w:r>
    </w:p>
    <w:p>
      <w:pPr>
        <w:spacing w:before="0" w:after="0" w:line="408" w:lineRule="exact"/>
        <w:ind w:left="0" w:right="0" w:firstLine="576"/>
        <w:jc w:val="left"/>
      </w:pPr>
      <w:r>
        <w:rPr>
          <w:u w:val="single"/>
        </w:rPr>
        <w:t xml:space="preserve">(2)</w:t>
      </w:r>
      <w:r>
        <w:rPr/>
        <w:t xml:space="preserve"> "Affiliated" means established or developed in cooperation with the school</w:t>
      </w:r>
      <w:r>
        <w:rPr>
          <w:u w:val="single"/>
        </w:rPr>
        <w:t xml:space="preserve">s</w:t>
      </w:r>
      <w:r>
        <w:rPr/>
        <w:t xml:space="preserve"> of medicine.</w:t>
      </w:r>
    </w:p>
    <w:p>
      <w:pPr>
        <w:spacing w:before="0" w:after="0" w:line="408" w:lineRule="exact"/>
        <w:ind w:left="0" w:right="0" w:firstLine="576"/>
        <w:jc w:val="left"/>
      </w:pPr>
      <w:r>
        <w:t>((</w:t>
      </w:r>
      <w:r>
        <w:rPr>
          <w:strike/>
        </w:rPr>
        <w:t xml:space="preserve">(2)</w:t>
      </w:r>
      <w:r>
        <w:t>))</w:t>
      </w:r>
      <w:r>
        <w:rPr>
          <w:u w:val="single"/>
        </w:rPr>
        <w:t xml:space="preserve">(3)</w:t>
      </w:r>
      <w:r>
        <w:rPr/>
        <w:t xml:space="preserve"> "Family </w:t>
      </w:r>
      <w:r>
        <w:t>((</w:t>
      </w:r>
      <w:r>
        <w:rPr>
          <w:strike/>
        </w:rPr>
        <w:t xml:space="preserve">practice</w:t>
      </w:r>
      <w:r>
        <w:t>))</w:t>
      </w:r>
      <w:r>
        <w:rPr>
          <w:u w:val="single"/>
        </w:rPr>
        <w:t xml:space="preserve">medicine</w:t>
      </w:r>
      <w:r>
        <w:rPr/>
        <w:t xml:space="preserve"> unit" means the community facility or classroom used for training of ambulatory health skills within a residency training program.</w:t>
      </w:r>
    </w:p>
    <w:p>
      <w:pPr>
        <w:spacing w:before="0" w:after="0" w:line="408" w:lineRule="exact"/>
        <w:ind w:left="0" w:right="0" w:firstLine="576"/>
        <w:jc w:val="left"/>
      </w:pPr>
      <w:r>
        <w:t>((</w:t>
      </w:r>
      <w:r>
        <w:rPr>
          <w:strike/>
        </w:rPr>
        <w:t xml:space="preserve">(3)</w:t>
      </w:r>
      <w:r>
        <w:t>))</w:t>
      </w:r>
      <w:r>
        <w:rPr>
          <w:u w:val="single"/>
        </w:rPr>
        <w:t xml:space="preserve">(4) "Health professional shortage areas" has the definition in RCW 28B.115.020.</w:t>
      </w:r>
    </w:p>
    <w:p>
      <w:pPr>
        <w:spacing w:before="0" w:after="0" w:line="408" w:lineRule="exact"/>
        <w:ind w:left="0" w:right="0" w:firstLine="576"/>
        <w:jc w:val="left"/>
      </w:pPr>
      <w:r>
        <w:rPr>
          <w:u w:val="single"/>
        </w:rPr>
        <w:t xml:space="preserve">(5)</w:t>
      </w:r>
      <w:r>
        <w:rPr/>
        <w:t xml:space="preserve"> "Residency programs" </w:t>
      </w:r>
      <w:r>
        <w:t>((</w:t>
      </w:r>
      <w:r>
        <w:rPr>
          <w:strike/>
        </w:rPr>
        <w:t xml:space="preserve">mean[s]</w:t>
      </w:r>
      <w:r>
        <w:t>))</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 internal medicine, and related primary care areas,</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spacing w:before="0" w:after="0" w:line="408" w:lineRule="exact"/>
        <w:ind w:left="0" w:right="0" w:firstLine="576"/>
        <w:jc w:val="left"/>
      </w:pPr>
      <w:r>
        <w:t>((</w:t>
      </w:r>
      <w:r>
        <w:rPr>
          <w:strike/>
        </w:rPr>
        <w:t xml:space="preserve">(4)</w:t>
      </w:r>
      <w:r>
        <w:t>))</w:t>
      </w:r>
      <w:r>
        <w:rPr>
          <w:u w:val="single"/>
        </w:rPr>
        <w:t xml:space="preserve">(6)</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either locate their entire four-year medical program in Washington or are affiliated with the regional medical education program housed at the University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spacing w:before="0" w:after="0" w:line="408" w:lineRule="exact"/>
        <w:ind w:left="0" w:right="0" w:firstLine="576"/>
        <w:jc w:val="left"/>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u w:val="single"/>
        </w:rPr>
        <w:t xml:space="preserve">medicine</w:t>
      </w:r>
      <w:r>
        <w:rPr/>
        <w:t xml:space="preserve">.</w:t>
      </w:r>
    </w:p>
    <w:p>
      <w:pPr>
        <w:spacing w:before="0" w:after="0" w:line="408" w:lineRule="exact"/>
        <w:ind w:left="0" w:right="0" w:firstLine="576"/>
        <w:jc w:val="left"/>
      </w:pPr>
      <w:r>
        <w:rPr>
          <w:u w:val="single"/>
        </w:rPr>
        <w:t xml:space="preserve">(2)</w:t>
      </w:r>
      <w:r>
        <w:rPr/>
        <w:t xml:space="preserve"> The dean</w:t>
      </w:r>
      <w:r>
        <w:rPr>
          <w:u w:val="single"/>
        </w:rPr>
        <w:t xml:space="preserve">s</w:t>
      </w:r>
      <w:r>
        <w:rPr/>
        <w:t xml:space="preserve"> of the school</w:t>
      </w:r>
      <w:r>
        <w:rPr>
          <w:u w:val="single"/>
        </w:rPr>
        <w:t xml:space="preserve">s</w:t>
      </w:r>
      <w:r>
        <w:rPr/>
        <w:t xml:space="preserve">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spacing w:before="0" w:after="0" w:line="408" w:lineRule="exact"/>
        <w:ind w:left="0" w:right="0" w:firstLine="576"/>
        <w:jc w:val="left"/>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spacing w:before="0" w:after="0" w:line="408" w:lineRule="exact"/>
        <w:ind w:left="0" w:right="0" w:firstLine="576"/>
        <w:jc w:val="left"/>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u w:val="single"/>
        </w:rPr>
        <w:t xml:space="preserve">(5)</w:t>
      </w:r>
      <w:r>
        <w:rPr/>
        <w:t xml:space="preserve"> The number of programs shall be determined by the board and be in keeping with the needs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1975 1st ex.s. c 108 s 6 are each amended to read as follows:</w:t>
      </w:r>
    </w:p>
    <w:p>
      <w:pPr>
        <w:spacing w:before="0" w:after="0" w:line="408" w:lineRule="exact"/>
        <w:ind w:left="0" w:right="0" w:firstLine="576"/>
        <w:jc w:val="left"/>
      </w:pPr>
      <w:r>
        <w:rPr/>
        <w:t xml:space="preserve">(1) The moneys appropriated for these statewide family medicine residency programs shall be in addition to all the income of the </w:t>
      </w:r>
      <w:r>
        <w:t>((</w:t>
      </w:r>
      <w:r>
        <w:rPr>
          <w:strike/>
        </w:rPr>
        <w:t xml:space="preserve">University of Washington and its</w:t>
      </w:r>
      <w:r>
        <w:t>))</w:t>
      </w:r>
      <w:r>
        <w:rPr/>
        <w:t xml:space="preserve"> school</w:t>
      </w:r>
      <w:r>
        <w:rPr>
          <w:u w:val="single"/>
        </w:rPr>
        <w:t xml:space="preserve">s</w:t>
      </w:r>
      <w:r>
        <w:rPr/>
        <w:t xml:space="preserve"> of medicine and shall not be used to supplant funds for other programs under the administration of the school</w:t>
      </w:r>
      <w:r>
        <w:rPr>
          <w:u w:val="single"/>
        </w:rPr>
        <w:t xml:space="preserve">s</w:t>
      </w:r>
      <w:r>
        <w:rPr/>
        <w:t xml:space="preserve"> of medicine.</w:t>
      </w:r>
    </w:p>
    <w:p>
      <w:pPr>
        <w:spacing w:before="0" w:after="0" w:line="408" w:lineRule="exact"/>
        <w:ind w:left="0" w:right="0" w:firstLine="576"/>
        <w:jc w:val="left"/>
      </w:pPr>
      <w:r>
        <w:rPr/>
        <w:t xml:space="preserve">(2) The allocation of state funds for the residency programs shall not exceed fifty percent of the total cost of the program.</w:t>
      </w:r>
    </w:p>
    <w:p>
      <w:pPr>
        <w:spacing w:before="0" w:after="0" w:line="408" w:lineRule="exact"/>
        <w:ind w:left="0" w:right="0" w:firstLine="576"/>
        <w:jc w:val="left"/>
      </w:pPr>
      <w:r>
        <w:rPr/>
        <w:t xml:space="preserve">(3) No more than twenty-five percent of the appropriation for each fiscal year for the affiliated programs shall be authorized for expenditures made in support of the faculty and staff of the school of medicine who are associated with the affiliated residency programs and are located at the school of medicine.</w:t>
      </w:r>
    </w:p>
    <w:p>
      <w:pPr>
        <w:spacing w:before="0" w:after="0" w:line="408" w:lineRule="exact"/>
        <w:ind w:left="0" w:right="0" w:firstLine="576"/>
        <w:jc w:val="left"/>
      </w:pPr>
      <w:r>
        <w:rPr/>
        <w:t xml:space="preserve">(4) No funds for the purposes of this chapter shall be used to subsidize the cost of care incurred by patients.</w:t>
      </w:r>
    </w:p>
    <w:p>
      <w:pPr>
        <w:spacing w:before="0" w:after="0" w:line="408" w:lineRule="exact"/>
        <w:ind w:left="0" w:right="0" w:firstLine="576"/>
        <w:jc w:val="left"/>
      </w:pPr>
      <w:r>
        <w:rPr>
          <w:u w:val="single"/>
        </w:rPr>
        <w:t xml:space="preserve">(5) No funds for the purposes of this chapter shall be used for administrative or overhead costs to administer the statewide family medicine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There is created a family medicine education advisory board, which shall consist of eight members, with the deans of the schools of medicine serving as cochairs. Other members of the board will be:</w:t>
      </w:r>
    </w:p>
    <w:p>
      <w:pPr>
        <w:spacing w:before="0" w:after="0" w:line="408" w:lineRule="exact"/>
        <w:ind w:left="0" w:right="0" w:firstLine="576"/>
        <w:jc w:val="left"/>
      </w:pPr>
      <w:r>
        <w:rPr/>
        <w:t xml:space="preserve">(1) The chairs of the departments of family medicine at the schools of medicine;</w:t>
      </w:r>
    </w:p>
    <w:p>
      <w:pPr>
        <w:spacing w:before="0" w:after="0" w:line="408" w:lineRule="exact"/>
        <w:ind w:left="0" w:right="0" w:firstLine="576"/>
        <w:jc w:val="left"/>
      </w:pPr>
      <w:r>
        <w:rPr/>
        <w:t xml:space="preserve">(2)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rPr/>
        <w:t xml:space="preserve">(3) A member appointed by the Washington state medical association;</w:t>
      </w:r>
    </w:p>
    <w:p>
      <w:pPr>
        <w:spacing w:before="0" w:after="0" w:line="408" w:lineRule="exact"/>
        <w:ind w:left="0" w:right="0" w:firstLine="576"/>
        <w:jc w:val="left"/>
      </w:pPr>
      <w:r>
        <w:rPr/>
        <w:t xml:space="preserve">(4) A member appointed by the Washington osteopathic medical association;</w:t>
      </w:r>
    </w:p>
    <w:p>
      <w:pPr>
        <w:spacing w:before="0" w:after="0" w:line="408" w:lineRule="exact"/>
        <w:ind w:left="0" w:right="0" w:firstLine="576"/>
        <w:jc w:val="left"/>
      </w:pPr>
      <w:r>
        <w:rPr/>
        <w:t xml:space="preserve">(5) A member appointed by the Washington state academy of family physicians;</w:t>
      </w:r>
    </w:p>
    <w:p>
      <w:pPr>
        <w:spacing w:before="0" w:after="0" w:line="408" w:lineRule="exact"/>
        <w:ind w:left="0" w:right="0" w:firstLine="576"/>
        <w:jc w:val="left"/>
      </w:pPr>
      <w:r>
        <w:rPr/>
        <w:t xml:space="preserve">(6) A hospital administrator representing those Washington hospitals with family medicine residency programs, appointed by the governor; and</w:t>
      </w:r>
    </w:p>
    <w:p>
      <w:pPr>
        <w:spacing w:before="0" w:after="0" w:line="408" w:lineRule="exact"/>
        <w:ind w:left="0" w:right="0" w:firstLine="576"/>
        <w:jc w:val="left"/>
      </w:pPr>
      <w:r>
        <w:rPr/>
        <w:t xml:space="preserve">(7) A director representing the directors of community-based family medicine residency programs, appointed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deans and chairs of the departments of family medicine at the schools of medicine shall be permanent members of the advisory board. Other members will be initially appointed as follows: Terms of the two public members shall be two years; the member from the medical association and the hospital administrator, three years; and the remaining two members, four years. Thereafter, terms for the nonpermanent members shall be four years; members may serve two consecutive terms; and new appointments shall be filled in the same manner as for original appointments. Vacancies shall be filled for an unexpired term in the manner of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shall advise the deans and the chairs of the departments of family medicine in the implementation of the educational programs provided for in this chapter; including, but not limited to, the selection of the areas within the state where affiliate residency programs shall exist, the allocation of funds appropriated under this chapter, and the procedures for review and evaluation of the residency programs.</w:t>
      </w:r>
    </w:p>
    <w:p/>
    <w:p>
      <w:pPr>
        <w:jc w:val="center"/>
      </w:pPr>
      <w:r>
        <w:rPr>
          <w:b/>
        </w:rPr>
        <w:t>--- END ---</w:t>
      </w:r>
    </w:p>
    <w:sectPr>
      <w:pgNumType w:start="1"/>
      <w:footerReference xmlns:r="http://schemas.openxmlformats.org/officeDocument/2006/relationships" r:id="Rd2df4b9a2cf244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18f9f23adc42aa" /><Relationship Type="http://schemas.openxmlformats.org/officeDocument/2006/relationships/footer" Target="/word/footer.xml" Id="Rd2df4b9a2cf244cf" /></Relationships>
</file>