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ac7d009a242d3" /></Relationships>
</file>

<file path=word/document.xml><?xml version="1.0" encoding="utf-8"?>
<w:document xmlns:w="http://schemas.openxmlformats.org/wordprocessingml/2006/main">
  <w:body>
    <w:p>
      <w:r>
        <w:t>H-3695.1</w:t>
      </w:r>
    </w:p>
    <w:p>
      <w:pPr>
        <w:jc w:val="center"/>
      </w:pPr>
      <w:r>
        <w:t>_______________________________________________</w:t>
      </w:r>
    </w:p>
    <w:p/>
    <w:p>
      <w:pPr>
        <w:jc w:val="center"/>
      </w:pPr>
      <w:r>
        <w:rPr>
          <w:b/>
        </w:rPr>
        <w:t>SECOND SUBSTITUTE HOUSE BILL 1701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Moscoso, Walsh, Haler, Jinkins, Reykdal, S. Hunt, Blake, Riccelli, Ortiz-Self, Walkinshaw, Tharinger, Appleton, Sells, Gregerson, Santos, Farrell, and Ormsby)</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such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 employer to exclude an applicant from an initial interview solely because of a criminal record as defined in section 1 of this act.</w:t>
      </w:r>
    </w:p>
    <w:p>
      <w:pPr>
        <w:spacing w:before="0" w:after="0" w:line="408" w:lineRule="exact"/>
        <w:ind w:left="0" w:right="0" w:firstLine="576"/>
        <w:jc w:val="left"/>
      </w:pPr>
      <w:r>
        <w:rPr/>
        <w:t xml:space="preserve">(2) An employer excludes an applicant from an initial interview if the employer:</w:t>
      </w:r>
    </w:p>
    <w:p>
      <w:pPr>
        <w:spacing w:before="0" w:after="0" w:line="408" w:lineRule="exact"/>
        <w:ind w:left="0" w:right="0" w:firstLine="576"/>
        <w:jc w:val="left"/>
      </w:pPr>
      <w:r>
        <w:rPr/>
        <w:t xml:space="preserve">(a) Requires an applicant to disclose on an employment application a criminal record;</w:t>
      </w:r>
    </w:p>
    <w:p>
      <w:pPr>
        <w:spacing w:before="0" w:after="0" w:line="408" w:lineRule="exact"/>
        <w:ind w:left="0" w:right="0" w:firstLine="576"/>
        <w:jc w:val="left"/>
      </w:pPr>
      <w:r>
        <w:rPr/>
        <w:t xml:space="preserve">(b) Requires an applicant to disclose, prior to an initial interview, a criminal record;</w:t>
      </w:r>
    </w:p>
    <w:p>
      <w:pPr>
        <w:spacing w:before="0" w:after="0" w:line="408" w:lineRule="exact"/>
        <w:ind w:left="0" w:right="0" w:firstLine="576"/>
        <w:jc w:val="left"/>
      </w:pPr>
      <w:r>
        <w:rPr/>
        <w:t xml:space="preserve">(c) Relies on a criminal background check to exclude an applicant from an initial interview; or</w:t>
      </w:r>
    </w:p>
    <w:p>
      <w:pPr>
        <w:spacing w:before="0" w:after="0" w:line="408" w:lineRule="exact"/>
        <w:ind w:left="0" w:right="0" w:firstLine="576"/>
        <w:jc w:val="left"/>
      </w:pPr>
      <w:r>
        <w:rPr/>
        <w:t xml:space="preserve">(d) If no interview is conducted, requires an applicant to disclose, prior to making a conditional offer of employment, a criminal record.</w:t>
      </w:r>
    </w:p>
    <w:p>
      <w:pPr>
        <w:spacing w:before="0" w:after="0" w:line="408" w:lineRule="exact"/>
        <w:ind w:left="0" w:right="0" w:firstLine="576"/>
        <w:jc w:val="left"/>
      </w:pPr>
      <w:r>
        <w:rPr/>
        <w:t xml:space="preserve">(3) It is unlawful for an employer to advertise employment openings in a way that excludes people with a criminal record from applying. Advertising that states "no felons," "no criminal background," or otherwise conveying similar messages are prohibited.</w:t>
      </w:r>
    </w:p>
    <w:p>
      <w:pPr>
        <w:spacing w:before="0" w:after="0" w:line="408" w:lineRule="exact"/>
        <w:ind w:left="0" w:right="0" w:firstLine="576"/>
        <w:jc w:val="left"/>
      </w:pPr>
      <w:r>
        <w:rPr/>
        <w:t xml:space="preserve">(4) Subject to subsections (1) and (2) of this section and any other applicable law or regulation, nothing in this section prohibits an employer from considering an applicant's criminal record prior to making a hiring decision.</w:t>
      </w:r>
    </w:p>
    <w:p>
      <w:pPr>
        <w:spacing w:before="0" w:after="0" w:line="408" w:lineRule="exact"/>
        <w:ind w:left="0" w:right="0" w:firstLine="576"/>
        <w:jc w:val="left"/>
      </w:pPr>
      <w:r>
        <w:rPr/>
        <w:t xml:space="preserve">(5) Subsections (1), (2), and (3) of this section do not apply:</w:t>
      </w:r>
    </w:p>
    <w:p>
      <w:pPr>
        <w:spacing w:before="0" w:after="0" w:line="408" w:lineRule="exact"/>
        <w:ind w:left="0" w:right="0" w:firstLine="576"/>
        <w:jc w:val="left"/>
      </w:pPr>
      <w:r>
        <w:rPr/>
        <w:t xml:space="preserve">(a) If federal or state law, including corresponding rules and regulations, requires the consideration of an applicant's criminal record;</w:t>
      </w:r>
    </w:p>
    <w:p>
      <w:pPr>
        <w:spacing w:before="0" w:after="0" w:line="408" w:lineRule="exact"/>
        <w:ind w:left="0" w:right="0" w:firstLine="576"/>
        <w:jc w:val="left"/>
      </w:pPr>
      <w:r>
        <w:rPr/>
        <w:t xml:space="preserve">(b) To an employer that is a law enforcement agency as defined in RCW 10.93.020;</w:t>
      </w:r>
    </w:p>
    <w:p>
      <w:pPr>
        <w:spacing w:before="0" w:after="0" w:line="408" w:lineRule="exact"/>
        <w:ind w:left="0" w:right="0" w:firstLine="576"/>
        <w:jc w:val="left"/>
      </w:pPr>
      <w:r>
        <w:rPr/>
        <w:t xml:space="preserve">(c) To an employer in the criminal justice system;</w:t>
      </w:r>
    </w:p>
    <w:p>
      <w:pPr>
        <w:spacing w:before="0" w:after="0" w:line="408" w:lineRule="exact"/>
        <w:ind w:left="0" w:right="0" w:firstLine="576"/>
        <w:jc w:val="left"/>
      </w:pPr>
      <w:r>
        <w:rPr/>
        <w:t xml:space="preserve">(d) To an employer hiring a person who will have unsupervised access to children under the age of eighteen, a vulnerable adult as defined in chapter 74.34 RCW, or a vulnerable person as defined in RCW 9.96A.060; or</w:t>
      </w:r>
    </w:p>
    <w:p>
      <w:pPr>
        <w:spacing w:before="0" w:after="0" w:line="408" w:lineRule="exact"/>
        <w:ind w:left="0" w:right="0" w:firstLine="576"/>
        <w:jc w:val="left"/>
      </w:pPr>
      <w:r>
        <w:rPr/>
        <w:t xml:space="preserve">(e)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c9fb8eb500d040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e2c829b10400d" /><Relationship Type="http://schemas.openxmlformats.org/officeDocument/2006/relationships/footer" Target="/word/footer.xml" Id="Rc9fb8eb500d04090" /></Relationships>
</file>