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f676d24ef41ea" /></Relationships>
</file>

<file path=word/document.xml><?xml version="1.0" encoding="utf-8"?>
<w:document xmlns:w="http://schemas.openxmlformats.org/wordprocessingml/2006/main">
  <w:body>
    <w:p>
      <w:r>
        <w:t>H-1154.1</w:t>
      </w:r>
    </w:p>
    <w:p>
      <w:pPr>
        <w:jc w:val="center"/>
      </w:pPr>
      <w:r>
        <w:t>_______________________________________________</w:t>
      </w:r>
    </w:p>
    <w:p/>
    <w:p>
      <w:pPr>
        <w:jc w:val="center"/>
      </w:pPr>
      <w:r>
        <w:rPr>
          <w:b/>
        </w:rPr>
        <w:t>HOUSE BILL 1727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Cody, and Short</w:t>
      </w:r>
    </w:p>
    <w:p/>
    <w:p>
      <w:r>
        <w:rPr>
          <w:t xml:space="preserve">Read first time 01/27/15.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nursing assistants to perform simple care tasks under indirect supervision; and amending RCW 18.88A.020 and 18.88A.030.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2012 c 208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hospice care facility, home health care agency, hospice agency, </w:t>
      </w:r>
      <w:r>
        <w:rPr>
          <w:u w:val="single"/>
        </w:rPr>
        <w:t xml:space="preserve">licensed service provider under chapter 71.24 RCW,</w:t>
      </w:r>
      <w:r>
        <w:rPr/>
        <w:t xml:space="preserve">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w:t>
      </w:r>
      <w:r>
        <w:rPr>
          <w:u w:val="single"/>
        </w:rPr>
        <w:t xml:space="preserve">A nursing assistant employed in a health care facility that provides services in a health professional shortage area, as defined in RCW 28B.115.020, may take and record blood pressure and vital signs under the indirect supervision of a registered nurse or a licensed practical nurse. For purposes of this subsection, "indirect supervision" means the registered nurse or licensed practical nurse is not on the premises but has given written or oral instructions for the care and treatment of the patient.</w:t>
      </w:r>
    </w:p>
    <w:p>
      <w:pPr>
        <w:spacing w:before="0" w:after="0" w:line="408" w:lineRule="exact"/>
        <w:ind w:left="0" w:right="0" w:firstLine="576"/>
        <w:jc w:val="left"/>
      </w:pPr>
      <w:r>
        <w:rPr>
          <w:u w:val="single"/>
        </w:rPr>
        <w:t xml:space="preserve">(d)</w:t>
      </w:r>
      <w:r>
        <w:rPr/>
        <w:t xml:space="preserve">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four months after the date of employment;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
      <w:pPr>
        <w:jc w:val="center"/>
      </w:pPr>
      <w:r>
        <w:rPr>
          <w:b/>
        </w:rPr>
        <w:t>--- END ---</w:t>
      </w:r>
    </w:p>
    <w:sectPr>
      <w:pgNumType w:start="1"/>
      <w:footerReference xmlns:r="http://schemas.openxmlformats.org/officeDocument/2006/relationships" r:id="R265efb01475246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b5f4ec2c064847" /><Relationship Type="http://schemas.openxmlformats.org/officeDocument/2006/relationships/footer" Target="/word/footer.xml" Id="R265efb0147524621" /></Relationships>
</file>