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1871aefe74026" /></Relationships>
</file>

<file path=word/document.xml><?xml version="1.0" encoding="utf-8"?>
<w:document xmlns:w="http://schemas.openxmlformats.org/wordprocessingml/2006/main">
  <w:body>
    <w:p>
      <w:r>
        <w:t>H-1230.1</w:t>
      </w:r>
    </w:p>
    <w:p>
      <w:pPr>
        <w:jc w:val="center"/>
      </w:pPr>
      <w:r>
        <w:t>_______________________________________________</w:t>
      </w:r>
    </w:p>
    <w:p/>
    <w:p>
      <w:pPr>
        <w:jc w:val="center"/>
      </w:pPr>
      <w:r>
        <w:rPr>
          <w:b/>
        </w:rPr>
        <w:t>HOUSE BILL 1903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Harmsworth, Reykdal, Moscoso, and Hurst</w:t>
      </w:r>
    </w:p>
    <w:p/>
    <w:p>
      <w:r>
        <w:rPr>
          <w:t xml:space="preserve">Read first time 02/02/15.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spirits samples offered by distillers; and amending RCW 66.24.140 and 66.24.145.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spacing w:before="0" w:after="0" w:line="408" w:lineRule="exact"/>
        <w:ind w:left="0" w:right="0" w:firstLine="576"/>
        <w:jc w:val="left"/>
      </w:pPr>
      <w:r>
        <w:rPr/>
        <w:t xml:space="preserve">(1) There shall be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w:t>
      </w:r>
      <w:r>
        <w:rPr>
          <w:u w:val="single"/>
        </w:rPr>
        <w:t xml:space="preserve">Spirits samples may be adulterated with nonalcoholic mixers, water, and/or ice.</w:t>
      </w:r>
      <w:r>
        <w:rPr/>
        <w:t xml:space="preserve"> Every person who participates in any manner in the service of samples must obtain a class 12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 Any craft distillery may sell spirits of its own production for consumption off the premises.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w:t>
      </w:r>
      <w:r>
        <w:rPr>
          <w:u w:val="single"/>
        </w:rPr>
        <w:t xml:space="preserve">Spirits samples may be adulterated with nonalcoholic mixers, water, and/or ice.</w:t>
      </w:r>
      <w:r>
        <w:rPr/>
        <w:t xml:space="preserve"> Every person who participates in any manner in the service of samples must obtain a class 12 alcohol server permit.</w:t>
      </w:r>
    </w:p>
    <w:p>
      <w:pPr>
        <w:spacing w:before="0" w:after="0" w:line="408" w:lineRule="exact"/>
        <w:ind w:left="0" w:right="0" w:firstLine="576"/>
        <w:jc w:val="left"/>
      </w:pPr>
      <w:r>
        <w:rPr/>
        <w:t xml:space="preserve">(4)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(5) Distilling is an agricultural practice.</w:t>
      </w:r>
    </w:p>
    <w:p/>
    <w:p>
      <w:pPr>
        <w:jc w:val="center"/>
      </w:pPr>
      <w:r>
        <w:rPr>
          <w:b/>
        </w:rPr>
        <w:t>--- END ---</w:t>
      </w:r>
    </w:p>
    <w:sectPr>
      <w:pgNumType w:start="1"/>
      <w:footerReference xmlns:r="http://schemas.openxmlformats.org/officeDocument/2006/relationships" r:id="R1b2d6c9fb06149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f00c40b3549f7" /><Relationship Type="http://schemas.openxmlformats.org/officeDocument/2006/relationships/footer" Target="/word/footer.xml" Id="R1b2d6c9fb06149df" /></Relationships>
</file>