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ec83f65a6a456a" /></Relationships>
</file>

<file path=word/document.xml><?xml version="1.0" encoding="utf-8"?>
<w:document xmlns:w="http://schemas.openxmlformats.org/wordprocessingml/2006/main">
  <w:body>
    <w:p>
      <w:r>
        <w:t>H-1209.1</w:t>
      </w:r>
    </w:p>
    <w:p>
      <w:pPr>
        <w:jc w:val="center"/>
      </w:pPr>
      <w:r>
        <w:t>_______________________________________________</w:t>
      </w:r>
    </w:p>
    <w:p/>
    <w:p>
      <w:pPr>
        <w:jc w:val="center"/>
      </w:pPr>
      <w:r>
        <w:rPr>
          <w:b/>
        </w:rPr>
        <w:t>HOUSE BILL 1960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Sullivan, S. Hunt, Ortiz-Self, Pettigrew, Bergquist, and Santos</w:t>
      </w:r>
    </w:p>
    <w:p/>
    <w:p>
      <w:r>
        <w:rPr>
          <w:t xml:space="preserve">Read first time 02/04/15.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community learning center program; and amending RCW 28A.215.060.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215</w:t>
      </w:r>
      <w:r>
        <w:rPr/>
        <w:t xml:space="preserve">.</w:t>
      </w:r>
      <w:r>
        <w:t xml:space="preserve">060</w:t>
      </w:r>
      <w:r>
        <w:rPr/>
        <w:t xml:space="preserve"> and 2008 c 169 s 1 are each amended to read as follows:</w:t>
      </w:r>
    </w:p>
    <w:p>
      <w:pPr>
        <w:spacing w:before="0" w:after="0" w:line="408" w:lineRule="exact"/>
        <w:ind w:left="0" w:right="0" w:firstLine="576"/>
        <w:jc w:val="left"/>
      </w:pPr>
      <w:r>
        <w:rPr/>
        <w:t xml:space="preserve">(1) The Washington community learning center program is established. The program shall be administered by the office of the superintendent of public instruction. The purposes of the program include:</w:t>
      </w:r>
    </w:p>
    <w:p>
      <w:pPr>
        <w:spacing w:before="0" w:after="0" w:line="408" w:lineRule="exact"/>
        <w:ind w:left="0" w:right="0" w:firstLine="576"/>
        <w:jc w:val="left"/>
      </w:pPr>
      <w:r>
        <w:rPr/>
        <w:t xml:space="preserve">(a) Supporting the creation </w:t>
      </w:r>
      <w:r>
        <w:t>((</w:t>
      </w:r>
      <w:r>
        <w:rPr>
          <w:strike/>
        </w:rPr>
        <w:t xml:space="preserve">or</w:t>
      </w:r>
      <w:r>
        <w:t>))</w:t>
      </w:r>
      <w:r>
        <w:rPr>
          <w:u w:val="single"/>
        </w:rPr>
        <w:t xml:space="preserve">,</w:t>
      </w:r>
      <w:r>
        <w:rPr/>
        <w:t xml:space="preserve"> expansion</w:t>
      </w:r>
      <w:r>
        <w:rPr>
          <w:u w:val="single"/>
        </w:rPr>
        <w:t xml:space="preserve">, and quality improvement</w:t>
      </w:r>
      <w:r>
        <w:rPr/>
        <w:t xml:space="preserve"> of community learning centers that </w:t>
      </w:r>
      <w:r>
        <w:rPr>
          <w:u w:val="single"/>
        </w:rPr>
        <w:t xml:space="preserve">target communities of color, rural, and low</w:t>
      </w:r>
      <w:r>
        <w:rPr>
          <w:u w:val="single"/>
        </w:rPr>
        <w:noBreakHyphen/>
      </w:r>
      <w:r>
        <w:rPr>
          <w:u w:val="single"/>
        </w:rPr>
        <w:t xml:space="preserve">income communities to</w:t>
      </w:r>
      <w:r>
        <w:rPr/>
        <w:t xml:space="preserve"> provide students with tutoring and educational enrichment when school is not in session;</w:t>
      </w:r>
    </w:p>
    <w:p>
      <w:pPr>
        <w:spacing w:before="0" w:after="0" w:line="408" w:lineRule="exact"/>
        <w:ind w:left="0" w:right="0" w:firstLine="576"/>
        <w:jc w:val="left"/>
      </w:pPr>
      <w:r>
        <w:rPr/>
        <w:t xml:space="preserve">(b) </w:t>
      </w:r>
      <w:r>
        <w:rPr>
          <w:u w:val="single"/>
        </w:rPr>
        <w:t xml:space="preserve">Providing smaller independent after-school programs a greater opportunity to access grant funds.</w:t>
      </w:r>
    </w:p>
    <w:p>
      <w:pPr>
        <w:spacing w:before="0" w:after="0" w:line="408" w:lineRule="exact"/>
        <w:ind w:left="0" w:right="0" w:firstLine="576"/>
        <w:jc w:val="left"/>
      </w:pPr>
      <w:r>
        <w:rPr>
          <w:u w:val="single"/>
        </w:rPr>
        <w:t xml:space="preserve">(c)</w:t>
      </w:r>
      <w:r>
        <w:rPr/>
        <w:t xml:space="preserve"> Providing training and professional development for community learning center program staff;</w:t>
      </w:r>
    </w:p>
    <w:p>
      <w:pPr>
        <w:spacing w:before="0" w:after="0" w:line="408" w:lineRule="exact"/>
        <w:ind w:left="0" w:right="0" w:firstLine="576"/>
        <w:jc w:val="left"/>
      </w:pPr>
      <w:r>
        <w:t>((</w:t>
      </w:r>
      <w:r>
        <w:rPr>
          <w:strike/>
        </w:rPr>
        <w:t xml:space="preserve">(c)</w:t>
      </w:r>
      <w:r>
        <w:t>))</w:t>
      </w:r>
      <w:r>
        <w:rPr>
          <w:u w:val="single"/>
        </w:rPr>
        <w:t xml:space="preserve">(d)</w:t>
      </w:r>
      <w:r>
        <w:rPr/>
        <w:t xml:space="preserve"> Increasing public awareness of the availability and benefits of after-school programs; and</w:t>
      </w:r>
    </w:p>
    <w:p>
      <w:pPr>
        <w:spacing w:before="0" w:after="0" w:line="408" w:lineRule="exact"/>
        <w:ind w:left="0" w:right="0" w:firstLine="576"/>
        <w:jc w:val="left"/>
      </w:pPr>
      <w:r>
        <w:t>((</w:t>
      </w:r>
      <w:r>
        <w:rPr>
          <w:strike/>
        </w:rPr>
        <w:t xml:space="preserve">(d)</w:t>
      </w:r>
      <w:r>
        <w:t>))</w:t>
      </w:r>
      <w:r>
        <w:rPr>
          <w:u w:val="single"/>
        </w:rPr>
        <w:t xml:space="preserve">(e)</w:t>
      </w:r>
      <w:r>
        <w:rPr/>
        <w:t xml:space="preserve"> Supporting statewide after-school intermediary organizations in their efforts to provide leadership, coordination, technical assistance, professional development, </w:t>
      </w:r>
      <w:r>
        <w:rPr>
          <w:u w:val="single"/>
        </w:rPr>
        <w:t xml:space="preserve">and</w:t>
      </w:r>
      <w:r>
        <w:rPr/>
        <w:t xml:space="preserve"> advocacy</w:t>
      </w:r>
      <w:r>
        <w:t>((</w:t>
      </w:r>
      <w:r>
        <w:rPr>
          <w:strike/>
        </w:rPr>
        <w:t xml:space="preserve">,</w:t>
      </w:r>
      <w:r>
        <w:t>))</w:t>
      </w:r>
      <w:r>
        <w:rPr>
          <w:u w:val="single"/>
        </w:rPr>
        <w:t xml:space="preserve">; to implement the field-driven quality standards for after</w:t>
      </w:r>
      <w:r>
        <w:rPr>
          <w:u w:val="single"/>
        </w:rPr>
        <w:noBreakHyphen/>
      </w:r>
      <w:r>
        <w:rPr>
          <w:u w:val="single"/>
        </w:rPr>
        <w:t xml:space="preserve">school, summer, and youth development programs;</w:t>
      </w:r>
      <w:r>
        <w:rPr/>
        <w:t xml:space="preserve"> and </w:t>
      </w:r>
      <w:r>
        <w:rPr>
          <w:u w:val="single"/>
        </w:rPr>
        <w:t xml:space="preserve">to provide</w:t>
      </w:r>
      <w:r>
        <w:rPr/>
        <w:t xml:space="preserve"> programmatic support to the Washington community learning center programs and after-school programs throughout the state.</w:t>
      </w:r>
    </w:p>
    <w:p>
      <w:pPr>
        <w:spacing w:before="0" w:after="0" w:line="408" w:lineRule="exact"/>
        <w:ind w:left="0" w:right="0" w:firstLine="576"/>
        <w:jc w:val="left"/>
      </w:pPr>
      <w:r>
        <w:rPr/>
        <w:t xml:space="preserve">(2)(a) </w:t>
      </w:r>
      <w:r>
        <w:rPr>
          <w:u w:val="single"/>
        </w:rPr>
        <w:t xml:space="preserve">The office of the superintendent of public instruction shall create an advisory council to be named the Washington community learning center advisory council.</w:t>
      </w:r>
    </w:p>
    <w:p>
      <w:pPr>
        <w:spacing w:before="0" w:after="0" w:line="408" w:lineRule="exact"/>
        <w:ind w:left="0" w:right="0" w:firstLine="576"/>
        <w:jc w:val="left"/>
      </w:pPr>
      <w:r>
        <w:rPr>
          <w:u w:val="single"/>
        </w:rPr>
        <w:t xml:space="preserve">(b) The council shall be composed of the following members:</w:t>
      </w:r>
    </w:p>
    <w:p>
      <w:pPr>
        <w:spacing w:before="0" w:after="0" w:line="408" w:lineRule="exact"/>
        <w:ind w:left="0" w:right="0" w:firstLine="576"/>
        <w:jc w:val="left"/>
      </w:pPr>
      <w:r>
        <w:rPr>
          <w:u w:val="single"/>
        </w:rPr>
        <w:t xml:space="preserve">(i) A community-based organization representing communities of color;</w:t>
      </w:r>
    </w:p>
    <w:p>
      <w:pPr>
        <w:spacing w:before="0" w:after="0" w:line="408" w:lineRule="exact"/>
        <w:ind w:left="0" w:right="0" w:firstLine="576"/>
        <w:jc w:val="left"/>
      </w:pPr>
      <w:r>
        <w:rPr>
          <w:u w:val="single"/>
        </w:rPr>
        <w:t xml:space="preserve">(ii) A representative of the educational opportunity gap oversight and accountability committee;</w:t>
      </w:r>
    </w:p>
    <w:p>
      <w:pPr>
        <w:spacing w:before="0" w:after="0" w:line="408" w:lineRule="exact"/>
        <w:ind w:left="0" w:right="0" w:firstLine="576"/>
        <w:jc w:val="left"/>
      </w:pPr>
      <w:r>
        <w:rPr>
          <w:u w:val="single"/>
        </w:rPr>
        <w:t xml:space="preserve">(iii) At least four after</w:t>
      </w:r>
      <w:r>
        <w:rPr>
          <w:u w:val="single"/>
        </w:rPr>
        <w:noBreakHyphen/>
      </w:r>
      <w:r>
        <w:rPr>
          <w:u w:val="single"/>
        </w:rPr>
        <w:t xml:space="preserve">school and summer providers; and</w:t>
      </w:r>
    </w:p>
    <w:p>
      <w:pPr>
        <w:spacing w:before="0" w:after="0" w:line="408" w:lineRule="exact"/>
        <w:ind w:left="0" w:right="0" w:firstLine="576"/>
        <w:jc w:val="left"/>
      </w:pPr>
      <w:r>
        <w:rPr>
          <w:u w:val="single"/>
        </w:rPr>
        <w:t xml:space="preserve">(iv) At least two parents and two youths participating in a program similar to a Washington community learning center program.</w:t>
      </w:r>
    </w:p>
    <w:p>
      <w:pPr>
        <w:spacing w:before="0" w:after="0" w:line="408" w:lineRule="exact"/>
        <w:ind w:left="0" w:right="0" w:firstLine="576"/>
        <w:jc w:val="left"/>
      </w:pPr>
      <w:r>
        <w:rPr>
          <w:u w:val="single"/>
        </w:rPr>
        <w:t xml:space="preserve">(c) The representatives of the after</w:t>
      </w:r>
      <w:r>
        <w:rPr>
          <w:u w:val="single"/>
        </w:rPr>
        <w:noBreakHyphen/>
      </w:r>
      <w:r>
        <w:rPr>
          <w:u w:val="single"/>
        </w:rPr>
        <w:t xml:space="preserve">school and summer providers shall represent the following:</w:t>
      </w:r>
    </w:p>
    <w:p>
      <w:pPr>
        <w:spacing w:before="0" w:after="0" w:line="408" w:lineRule="exact"/>
        <w:ind w:left="0" w:right="0" w:firstLine="576"/>
        <w:jc w:val="left"/>
      </w:pPr>
      <w:r>
        <w:rPr>
          <w:u w:val="single"/>
        </w:rPr>
        <w:t xml:space="preserve">(i) At least two programs serving at least fifty percent youth of color;</w:t>
      </w:r>
    </w:p>
    <w:p>
      <w:pPr>
        <w:spacing w:before="0" w:after="0" w:line="408" w:lineRule="exact"/>
        <w:ind w:left="0" w:right="0" w:firstLine="576"/>
        <w:jc w:val="left"/>
      </w:pPr>
      <w:r>
        <w:rPr>
          <w:u w:val="single"/>
        </w:rPr>
        <w:t xml:space="preserve">(ii) At least two 501(c)(3) nonprofit, small independent programs; and</w:t>
      </w:r>
    </w:p>
    <w:p>
      <w:pPr>
        <w:spacing w:before="0" w:after="0" w:line="408" w:lineRule="exact"/>
        <w:ind w:left="0" w:right="0" w:firstLine="576"/>
        <w:jc w:val="left"/>
      </w:pPr>
      <w:r>
        <w:rPr>
          <w:u w:val="single"/>
        </w:rPr>
        <w:t xml:space="preserve">(iii) At least one rural provider.</w:t>
      </w:r>
    </w:p>
    <w:p>
      <w:pPr>
        <w:spacing w:before="0" w:after="0" w:line="408" w:lineRule="exact"/>
        <w:ind w:left="0" w:right="0" w:firstLine="576"/>
        <w:jc w:val="left"/>
      </w:pPr>
      <w:r>
        <w:rPr>
          <w:u w:val="single"/>
        </w:rPr>
        <w:t xml:space="preserve">(d) The council membership shall reflect the geographic diversity across the state.</w:t>
      </w:r>
    </w:p>
    <w:p>
      <w:pPr>
        <w:spacing w:before="0" w:after="0" w:line="408" w:lineRule="exact"/>
        <w:ind w:left="0" w:right="0" w:firstLine="576"/>
        <w:jc w:val="left"/>
      </w:pPr>
      <w:r>
        <w:rPr>
          <w:u w:val="single"/>
        </w:rPr>
        <w:t xml:space="preserve">(e) The council shall meet during the initial development of the Washington community learning center grant application award process for the following purposes:</w:t>
      </w:r>
    </w:p>
    <w:p>
      <w:pPr>
        <w:spacing w:before="0" w:after="0" w:line="408" w:lineRule="exact"/>
        <w:ind w:left="0" w:right="0" w:firstLine="576"/>
        <w:jc w:val="left"/>
      </w:pPr>
      <w:r>
        <w:rPr>
          <w:u w:val="single"/>
        </w:rPr>
        <w:t xml:space="preserve">(i) To provide recommendations to the superintendent of public instruction regarding the development of the grant application and grant award process; and</w:t>
      </w:r>
    </w:p>
    <w:p>
      <w:pPr>
        <w:spacing w:before="0" w:after="0" w:line="408" w:lineRule="exact"/>
        <w:ind w:left="0" w:right="0" w:firstLine="576"/>
        <w:jc w:val="left"/>
      </w:pPr>
      <w:r>
        <w:rPr>
          <w:u w:val="single"/>
        </w:rPr>
        <w:t xml:space="preserve">(ii) To review the grant applications and make recommendations for the grant awards.</w:t>
      </w:r>
    </w:p>
    <w:p>
      <w:pPr>
        <w:spacing w:before="0" w:after="0" w:line="408" w:lineRule="exact"/>
        <w:ind w:left="0" w:right="0" w:firstLine="576"/>
        <w:jc w:val="left"/>
      </w:pPr>
      <w:r>
        <w:rPr>
          <w:u w:val="single"/>
        </w:rPr>
        <w:t xml:space="preserve">(f) After the initial development of the application and grant process and awards, the council shall meet at least annually for the following purposes:</w:t>
      </w:r>
    </w:p>
    <w:p>
      <w:pPr>
        <w:spacing w:before="0" w:after="0" w:line="408" w:lineRule="exact"/>
        <w:ind w:left="0" w:right="0" w:firstLine="576"/>
        <w:jc w:val="left"/>
      </w:pPr>
      <w:r>
        <w:rPr>
          <w:u w:val="single"/>
        </w:rPr>
        <w:t xml:space="preserve">(i) To provide input and direction for the improvement of the grant application and grant award process; and</w:t>
      </w:r>
    </w:p>
    <w:p>
      <w:pPr>
        <w:spacing w:before="0" w:after="0" w:line="408" w:lineRule="exact"/>
        <w:ind w:left="0" w:right="0" w:firstLine="576"/>
        <w:jc w:val="left"/>
      </w:pPr>
      <w:r>
        <w:rPr>
          <w:u w:val="single"/>
        </w:rPr>
        <w:t xml:space="preserve">(ii) To review the grant applications and make recommendations for the grant awards.</w:t>
      </w:r>
    </w:p>
    <w:p>
      <w:pPr>
        <w:spacing w:before="0" w:after="0" w:line="408" w:lineRule="exact"/>
        <w:ind w:left="0" w:right="0" w:firstLine="576"/>
        <w:jc w:val="left"/>
      </w:pPr>
      <w:r>
        <w:rPr>
          <w:u w:val="single"/>
        </w:rPr>
        <w:t xml:space="preserve">(g)(i)</w:t>
      </w:r>
      <w:r>
        <w:rPr/>
        <w:t xml:space="preserve"> Subject to funds appropriated for this purpose, the office of the superintendent of public instruction </w:t>
      </w:r>
      <w:r>
        <w:t>((</w:t>
      </w:r>
      <w:r>
        <w:rPr>
          <w:strike/>
        </w:rPr>
        <w:t xml:space="preserve">may</w:t>
      </w:r>
      <w:r>
        <w:t>))</w:t>
      </w:r>
      <w:r>
        <w:rPr>
          <w:u w:val="single"/>
        </w:rPr>
        <w:t xml:space="preserve">shall</w:t>
      </w:r>
      <w:r>
        <w:rPr/>
        <w:t xml:space="preserve"> provide community learning center grants to any </w:t>
      </w:r>
      <w:r>
        <w:t>((</w:t>
      </w:r>
      <w:r>
        <w:rPr>
          <w:strike/>
        </w:rPr>
        <w:t xml:space="preserve">public or private</w:t>
      </w:r>
      <w:r>
        <w:t>))</w:t>
      </w:r>
      <w:r>
        <w:rPr>
          <w:u w:val="single"/>
        </w:rPr>
        <w:t xml:space="preserve">501(c)(3) nonprofit</w:t>
      </w:r>
      <w:r>
        <w:rPr/>
        <w:t xml:space="preserve"> organization</w:t>
      </w:r>
      <w:r>
        <w:rPr>
          <w:u w:val="single"/>
        </w:rPr>
        <w:t xml:space="preserve">, or fiscally sponsored program,</w:t>
      </w:r>
      <w:r>
        <w:rPr/>
        <w:t xml:space="preserve"> that meets the eligibility criteria </w:t>
      </w:r>
      <w:r>
        <w:t>((</w:t>
      </w:r>
      <w:r>
        <w:rPr>
          <w:strike/>
        </w:rPr>
        <w:t xml:space="preserve">of the federal twenty-first century community learning centers program.</w:t>
      </w:r>
    </w:p>
    <w:p>
      <w:pPr>
        <w:spacing w:before="0" w:after="0" w:line="408" w:lineRule="exact"/>
        <w:ind w:left="0" w:right="0" w:firstLine="576"/>
        <w:jc w:val="left"/>
      </w:pPr>
      <w:r>
        <w:rPr>
          <w:strike/>
        </w:rPr>
        <w:t xml:space="preserve">(b) Priority may be given to grant requests submitted jointly by one or more schools or school districts and one or more community-based organizations or other nonschool partners.</w:t>
      </w:r>
    </w:p>
    <w:p>
      <w:pPr>
        <w:spacing w:before="0" w:after="0" w:line="408" w:lineRule="exact"/>
        <w:ind w:left="0" w:right="0" w:firstLine="576"/>
        <w:jc w:val="left"/>
      </w:pPr>
      <w:r>
        <w:rPr>
          <w:strike/>
        </w:rPr>
        <w:t xml:space="preserve">(c) Priority may also be given to grant requests for after-school programs focusing on improving mathematics achievement, particularly for middle and junior high school students</w:t>
      </w:r>
      <w:r>
        <w:t>))</w:t>
      </w:r>
      <w:r>
        <w:rPr>
          <w:u w:val="single"/>
        </w:rPr>
        <w:t xml:space="preserve">developed by the office of the superintendent of public instruction and the Washington community learning center advisory council.</w:t>
      </w:r>
    </w:p>
    <w:p>
      <w:pPr>
        <w:spacing w:before="0" w:after="0" w:line="408" w:lineRule="exact"/>
        <w:ind w:left="0" w:right="0" w:firstLine="576"/>
        <w:jc w:val="left"/>
      </w:pPr>
      <w:r>
        <w:rPr>
          <w:u w:val="single"/>
        </w:rPr>
        <w:t xml:space="preserve">(ii) Perspective grantees must detail how the program will work with schools in the program's geographic area</w:t>
      </w:r>
      <w:r>
        <w:rPr/>
        <w:t xml:space="preserve">.</w:t>
      </w:r>
    </w:p>
    <w:p>
      <w:pPr>
        <w:spacing w:before="0" w:after="0" w:line="408" w:lineRule="exact"/>
        <w:ind w:left="0" w:right="0" w:firstLine="576"/>
        <w:jc w:val="left"/>
      </w:pPr>
      <w:r>
        <w:t>((</w:t>
      </w:r>
      <w:r>
        <w:rPr>
          <w:strike/>
        </w:rPr>
        <w:t xml:space="preserve">(d)</w:t>
      </w:r>
      <w:r>
        <w:t>))</w:t>
      </w:r>
      <w:r>
        <w:rPr>
          <w:u w:val="single"/>
        </w:rPr>
        <w:t xml:space="preserve">(iii)</w:t>
      </w:r>
      <w:r>
        <w:rPr/>
        <w:t xml:space="preserve"> Priority shall be given to grant requests that:</w:t>
      </w:r>
    </w:p>
    <w:p>
      <w:pPr>
        <w:spacing w:before="0" w:after="0" w:line="408" w:lineRule="exact"/>
        <w:ind w:left="0" w:right="0" w:firstLine="576"/>
        <w:jc w:val="left"/>
      </w:pPr>
      <w:r>
        <w:t>((</w:t>
      </w:r>
      <w:r>
        <w:rPr>
          <w:strike/>
        </w:rPr>
        <w:t xml:space="preserve">(i)</w:t>
      </w:r>
      <w:r>
        <w:t>))</w:t>
      </w:r>
      <w:r>
        <w:rPr>
          <w:u w:val="single"/>
        </w:rPr>
        <w:t xml:space="preserve">(A)</w:t>
      </w:r>
      <w:r>
        <w:rPr/>
        <w:t xml:space="preserve"> Focus on improving reading and mathematics proficiency for students who attend schools that have been identified as being in need of improvement under section 1116 of Title I of the federal no child left behind act of 2001; and</w:t>
      </w:r>
    </w:p>
    <w:p>
      <w:pPr>
        <w:spacing w:before="0" w:after="0" w:line="408" w:lineRule="exact"/>
        <w:ind w:left="0" w:right="0" w:firstLine="576"/>
        <w:jc w:val="left"/>
      </w:pPr>
      <w:r>
        <w:t>((</w:t>
      </w:r>
      <w:r>
        <w:rPr>
          <w:strike/>
        </w:rPr>
        <w:t xml:space="preserve">(ii)</w:t>
      </w:r>
      <w:r>
        <w:t>))</w:t>
      </w:r>
      <w:r>
        <w:rPr>
          <w:u w:val="single"/>
        </w:rPr>
        <w:t xml:space="preserve">(B)</w:t>
      </w:r>
      <w:r>
        <w:rPr/>
        <w:t xml:space="preserve"> Include a </w:t>
      </w:r>
      <w:r>
        <w:t>((</w:t>
      </w:r>
      <w:r>
        <w:rPr>
          <w:strike/>
        </w:rPr>
        <w:t xml:space="preserve">public/private partnership agreement or</w:t>
      </w:r>
      <w:r>
        <w:t>))</w:t>
      </w:r>
      <w:r>
        <w:rPr/>
        <w:t xml:space="preserve"> proposal for how to provide free transportation for those students in need that are involved in the program.</w:t>
      </w:r>
    </w:p>
    <w:p>
      <w:pPr>
        <w:spacing w:before="0" w:after="0" w:line="408" w:lineRule="exact"/>
        <w:ind w:left="0" w:right="0" w:firstLine="576"/>
        <w:jc w:val="left"/>
      </w:pPr>
      <w:r>
        <w:rPr/>
        <w:t xml:space="preserve">(3) Community learning center grant funds may be used to carry out a broad array of out-of-school activities that support and enhance academic achievement. The activities may include but need not be limited to:</w:t>
      </w:r>
    </w:p>
    <w:p>
      <w:pPr>
        <w:spacing w:before="0" w:after="0" w:line="408" w:lineRule="exact"/>
        <w:ind w:left="0" w:right="0" w:firstLine="576"/>
        <w:jc w:val="left"/>
      </w:pPr>
      <w:r>
        <w:rPr/>
        <w:t xml:space="preserve">(a) Remedial and academic enrichment;</w:t>
      </w:r>
    </w:p>
    <w:p>
      <w:pPr>
        <w:spacing w:before="0" w:after="0" w:line="408" w:lineRule="exact"/>
        <w:ind w:left="0" w:right="0" w:firstLine="576"/>
        <w:jc w:val="left"/>
      </w:pPr>
      <w:r>
        <w:rPr/>
        <w:t xml:space="preserve">(b) Mathematics, reading, and science education;</w:t>
      </w:r>
    </w:p>
    <w:p>
      <w:pPr>
        <w:spacing w:before="0" w:after="0" w:line="408" w:lineRule="exact"/>
        <w:ind w:left="0" w:right="0" w:firstLine="576"/>
        <w:jc w:val="left"/>
      </w:pPr>
      <w:r>
        <w:rPr/>
        <w:t xml:space="preserve">(c) Arts and music education;</w:t>
      </w:r>
    </w:p>
    <w:p>
      <w:pPr>
        <w:spacing w:before="0" w:after="0" w:line="408" w:lineRule="exact"/>
        <w:ind w:left="0" w:right="0" w:firstLine="576"/>
        <w:jc w:val="left"/>
      </w:pPr>
      <w:r>
        <w:rPr/>
        <w:t xml:space="preserve">(d) Entrepreneurial education</w:t>
      </w:r>
      <w:r>
        <w:rPr>
          <w:u w:val="single"/>
        </w:rPr>
        <w:t xml:space="preserve">, work skills, and leadership development</w:t>
      </w:r>
      <w:r>
        <w:rPr/>
        <w:t xml:space="preserve">;</w:t>
      </w:r>
    </w:p>
    <w:p>
      <w:pPr>
        <w:spacing w:before="0" w:after="0" w:line="408" w:lineRule="exact"/>
        <w:ind w:left="0" w:right="0" w:firstLine="576"/>
        <w:jc w:val="left"/>
      </w:pPr>
      <w:r>
        <w:rPr/>
        <w:t xml:space="preserve">(e) Community service;</w:t>
      </w:r>
    </w:p>
    <w:p>
      <w:pPr>
        <w:spacing w:before="0" w:after="0" w:line="408" w:lineRule="exact"/>
        <w:ind w:left="0" w:right="0" w:firstLine="576"/>
        <w:jc w:val="left"/>
      </w:pPr>
      <w:r>
        <w:rPr/>
        <w:t xml:space="preserve">(f) Tutoring and mentoring programs;</w:t>
      </w:r>
    </w:p>
    <w:p>
      <w:pPr>
        <w:spacing w:before="0" w:after="0" w:line="408" w:lineRule="exact"/>
        <w:ind w:left="0" w:right="0" w:firstLine="576"/>
        <w:jc w:val="left"/>
      </w:pPr>
      <w:r>
        <w:rPr/>
        <w:t xml:space="preserve">(g) Programs enhancing the language skills and academic achievement of limited English proficient students;</w:t>
      </w:r>
    </w:p>
    <w:p>
      <w:pPr>
        <w:spacing w:before="0" w:after="0" w:line="408" w:lineRule="exact"/>
        <w:ind w:left="0" w:right="0" w:firstLine="576"/>
        <w:jc w:val="left"/>
      </w:pPr>
      <w:r>
        <w:rPr/>
        <w:t xml:space="preserve">(h) Recreational and athletic activities;</w:t>
      </w:r>
    </w:p>
    <w:p>
      <w:pPr>
        <w:spacing w:before="0" w:after="0" w:line="408" w:lineRule="exact"/>
        <w:ind w:left="0" w:right="0" w:firstLine="576"/>
        <w:jc w:val="left"/>
      </w:pPr>
      <w:r>
        <w:rPr/>
        <w:t xml:space="preserve">(i) Telecommunications and technology education;</w:t>
      </w:r>
    </w:p>
    <w:p>
      <w:pPr>
        <w:spacing w:before="0" w:after="0" w:line="408" w:lineRule="exact"/>
        <w:ind w:left="0" w:right="0" w:firstLine="576"/>
        <w:jc w:val="left"/>
      </w:pPr>
      <w:r>
        <w:rPr/>
        <w:t xml:space="preserve">(j) Programs that promote parental involvement and family literacy;</w:t>
      </w:r>
    </w:p>
    <w:p>
      <w:pPr>
        <w:spacing w:before="0" w:after="0" w:line="408" w:lineRule="exact"/>
        <w:ind w:left="0" w:right="0" w:firstLine="576"/>
        <w:jc w:val="left"/>
      </w:pPr>
      <w:r>
        <w:rPr/>
        <w:t xml:space="preserve">(k) Drug and violence prevention, counseling, and character education programs; and</w:t>
      </w:r>
    </w:p>
    <w:p>
      <w:pPr>
        <w:spacing w:before="0" w:after="0" w:line="408" w:lineRule="exact"/>
        <w:ind w:left="0" w:right="0" w:firstLine="576"/>
        <w:jc w:val="left"/>
      </w:pPr>
      <w:r>
        <w:rPr/>
        <w:t xml:space="preserve">(l) Programs that assist students who have been truant, suspended, or expelled, to improve their academic achievement.</w:t>
      </w:r>
    </w:p>
    <w:p>
      <w:pPr>
        <w:spacing w:before="0" w:after="0" w:line="408" w:lineRule="exact"/>
        <w:ind w:left="0" w:right="0" w:firstLine="576"/>
        <w:jc w:val="left"/>
      </w:pPr>
      <w:r>
        <w:rPr/>
        <w:t xml:space="preserve">(4) Each community learning center grant may be made for a maximum of five years. Each grant recipient shall report annually to the office of the superintendent of public instruction on </w:t>
      </w:r>
      <w:r>
        <w:t>((</w:t>
      </w:r>
      <w:r>
        <w:rPr>
          <w:strike/>
        </w:rPr>
        <w:t xml:space="preserve">what</w:t>
      </w:r>
      <w:r>
        <w:t>))</w:t>
      </w:r>
      <w:r>
        <w:rPr>
          <w:u w:val="single"/>
        </w:rPr>
        <w:t xml:space="preserve">program services, student outcomes, and which</w:t>
      </w:r>
      <w:r>
        <w:rPr/>
        <w:t xml:space="preserve"> transportation services are being used to assist students in accessing the program and how those services are being funded. Based on this information, the office of the superintendent of public instruction shall compile a list of transportation service options being used and make that list available to all after-school program providers that were eligible for the community learning center program grants.</w:t>
      </w:r>
    </w:p>
    <w:p>
      <w:pPr>
        <w:spacing w:before="0" w:after="0" w:line="408" w:lineRule="exact"/>
        <w:ind w:left="0" w:right="0" w:firstLine="576"/>
        <w:jc w:val="left"/>
      </w:pPr>
      <w:r>
        <w:rPr/>
        <w:t xml:space="preserve">(5) To the extent that funding is available for this purpose, the office of the superintendent of public instruction may provide grants or other support for the training and professional development of community learning center staff, the activities of intermediary after-school organizations, and efforts to increase public awareness of the availability and benefits of after-school programs.</w:t>
      </w:r>
    </w:p>
    <w:p>
      <w:pPr>
        <w:spacing w:before="0" w:after="0" w:line="408" w:lineRule="exact"/>
        <w:ind w:left="0" w:right="0" w:firstLine="576"/>
        <w:jc w:val="left"/>
      </w:pPr>
      <w:r>
        <w:rPr/>
        <w:t xml:space="preserve">(6) </w:t>
      </w:r>
      <w:r>
        <w:t>((</w:t>
      </w:r>
      <w:r>
        <w:rPr>
          <w:strike/>
        </w:rPr>
        <w:t xml:space="preserve">Schools or school districts that receive a community learning center grant under this section may seek approval from the office of the superintendent of public instruction for flexibility to use a portion of their state transportation funds for the costs of transporting students to and from the community learning center program.</w:t>
      </w:r>
    </w:p>
    <w:p>
      <w:pPr>
        <w:spacing w:before="0" w:after="0" w:line="408" w:lineRule="exact"/>
        <w:ind w:left="0" w:right="0" w:firstLine="576"/>
        <w:jc w:val="left"/>
      </w:pPr>
      <w:r>
        <w:rPr>
          <w:strike/>
        </w:rPr>
        <w:t xml:space="preserve">(7)</w:t>
      </w:r>
      <w:r>
        <w:t>))</w:t>
      </w:r>
      <w:r>
        <w:rPr/>
        <w:t xml:space="preserve"> The office of the superintendent of public instruction</w:t>
      </w:r>
      <w:r>
        <w:rPr>
          <w:u w:val="single"/>
        </w:rPr>
        <w:t xml:space="preserve">, in collaboration with the Washington community learning center advisory council,</w:t>
      </w:r>
      <w:r>
        <w:rPr/>
        <w:t xml:space="preserve"> shall evaluate program outcomes and report to the governor and the education committees of the legislature on the outcomes of the grants and make recommendations related to program modification, sustainability, and possible expansion. An interim report is due November 1, </w:t>
      </w:r>
      <w:r>
        <w:t>((</w:t>
      </w:r>
      <w:r>
        <w:rPr>
          <w:strike/>
        </w:rPr>
        <w:t xml:space="preserve">2008</w:t>
      </w:r>
      <w:r>
        <w:t>))</w:t>
      </w:r>
      <w:r>
        <w:rPr>
          <w:u w:val="single"/>
        </w:rPr>
        <w:t xml:space="preserve">2016</w:t>
      </w:r>
      <w:r>
        <w:rPr/>
        <w:t xml:space="preserve">. A final report is due December 1, </w:t>
      </w:r>
      <w:r>
        <w:t>((</w:t>
      </w:r>
      <w:r>
        <w:rPr>
          <w:strike/>
        </w:rPr>
        <w:t xml:space="preserve">2009</w:t>
      </w:r>
      <w:r>
        <w:t>))</w:t>
      </w:r>
      <w:r>
        <w:rPr>
          <w:u w:val="single"/>
        </w:rPr>
        <w:t xml:space="preserve">2017</w:t>
      </w:r>
      <w:r>
        <w:rPr/>
        <w:t xml:space="preserve">.</w:t>
      </w:r>
    </w:p>
    <w:p/>
    <w:p>
      <w:pPr>
        <w:jc w:val="center"/>
      </w:pPr>
      <w:r>
        <w:rPr>
          <w:b/>
        </w:rPr>
        <w:t>--- END ---</w:t>
      </w:r>
    </w:p>
    <w:sectPr>
      <w:pgNumType w:start="1"/>
      <w:footerReference xmlns:r="http://schemas.openxmlformats.org/officeDocument/2006/relationships" r:id="R67f95a61d23740a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36c6b9f1b0400e" /><Relationship Type="http://schemas.openxmlformats.org/officeDocument/2006/relationships/footer" Target="/word/footer.xml" Id="R67f95a61d23740a3" /></Relationships>
</file>