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8f6cf972f4310" /></Relationships>
</file>

<file path=word/document.xml><?xml version="1.0" encoding="utf-8"?>
<w:document xmlns:w="http://schemas.openxmlformats.org/wordprocessingml/2006/main">
  <w:body>
    <w:p>
      <w:r>
        <w:t>H-1738.1</w:t>
      </w:r>
    </w:p>
    <w:p>
      <w:pPr>
        <w:jc w:val="center"/>
      </w:pPr>
      <w:r>
        <w:t>_______________________________________________</w:t>
      </w:r>
    </w:p>
    <w:p/>
    <w:p>
      <w:pPr>
        <w:jc w:val="center"/>
      </w:pPr>
      <w:r>
        <w:rPr>
          <w:b/>
        </w:rPr>
        <w:t>HOUSE BILL 2143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Caldier, and Condotta</w:t>
      </w:r>
    </w:p>
    <w:p/>
    <w:p>
      <w:r>
        <w:rPr>
          <w:t xml:space="preserve">Read first time 02/17/15.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deferring the repayment of state sales and use tax on the Tacoma Narrows bridge project; and amending RCW 47.46.060.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spacing w:before="0" w:after="0" w:line="408" w:lineRule="exact"/>
        <w:ind w:left="0" w:right="0" w:firstLine="576"/>
        <w:jc w:val="left"/>
      </w:pPr>
      <w:r>
        <w:rPr/>
        <w:t xml:space="preserve">(2) The department of revenue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sixteenth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sixteenth</w:t>
      </w:r>
      <w:r>
        <w:rPr/>
        <w:t xml:space="preserve"> calendar year after such certified date, with subsequent annual payments due on December 31st of the following </w:t>
      </w:r>
      <w:r>
        <w:t>((</w:t>
      </w:r>
      <w:r>
        <w:rPr>
          <w:strike/>
        </w:rPr>
        <w:t xml:space="preserve">nine</w:t>
      </w:r>
      <w:r>
        <w:t>))</w:t>
      </w:r>
      <w:r>
        <w:rPr/>
        <w:t xml:space="preserve"> </w:t>
      </w:r>
      <w:r>
        <w:rPr>
          <w:u w:val="single"/>
        </w:rPr>
        <w:t xml:space="preserve">five</w:t>
      </w:r>
      <w:r>
        <w:rPr/>
        <w:t xml:space="preserve"> years. Each payment must equal </w:t>
      </w:r>
      <w:r>
        <w:t>((</w:t>
      </w:r>
      <w:r>
        <w:rPr>
          <w:strike/>
        </w:rPr>
        <w:t xml:space="preserve">ten percent</w:t>
      </w:r>
      <w:r>
        <w:t>))</w:t>
      </w:r>
      <w:r>
        <w:rPr/>
        <w:t xml:space="preserve"> </w:t>
      </w:r>
      <w:r>
        <w:rPr>
          <w:u w:val="single"/>
        </w:rPr>
        <w:t xml:space="preserve">one-sixth</w:t>
      </w:r>
      <w:r>
        <w:rPr/>
        <w:t xml:space="preserve">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revenue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
      <w:pPr>
        <w:jc w:val="center"/>
      </w:pPr>
      <w:r>
        <w:rPr>
          <w:b/>
        </w:rPr>
        <w:t>--- END ---</w:t>
      </w:r>
    </w:p>
    <w:sectPr>
      <w:pgNumType w:start="1"/>
      <w:footerReference xmlns:r="http://schemas.openxmlformats.org/officeDocument/2006/relationships" r:id="Rbe768b6f07db42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1eca685e94eed" /><Relationship Type="http://schemas.openxmlformats.org/officeDocument/2006/relationships/footer" Target="/word/footer.xml" Id="Rbe768b6f07db42fc" /></Relationships>
</file>