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0af2897cc49f3" /></Relationships>
</file>

<file path=word/document.xml><?xml version="1.0" encoding="utf-8"?>
<w:document xmlns:w="http://schemas.openxmlformats.org/wordprocessingml/2006/main">
  <w:body>
    <w:p>
      <w:r>
        <w:t>H-3361.1</w:t>
      </w:r>
    </w:p>
    <w:p>
      <w:pPr>
        <w:jc w:val="center"/>
      </w:pPr>
      <w:r>
        <w:t>_______________________________________________</w:t>
      </w:r>
    </w:p>
    <w:p/>
    <w:p>
      <w:pPr>
        <w:jc w:val="center"/>
      </w:pPr>
      <w:r>
        <w:rPr>
          <w:b/>
        </w:rPr>
        <w:t>HOUSE BILL 2372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Kagi, Jinkins, Tarleton, Reykdal, Appleton, McBride, Pollet, and Farrell</w:t>
      </w:r>
    </w:p>
    <w:p/>
    <w:p>
      <w:r>
        <w:rPr>
          <w:t xml:space="preserve">Read first time 01/12/16.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forfeited firearms;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or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w:t>
      </w:r>
      <w:r>
        <w:t>((</w:t>
      </w:r>
      <w:r>
        <w:rPr>
          <w:strike/>
        </w:rPr>
        <w:t xml:space="preserve">,</w:t>
      </w:r>
      <w:r>
        <w:t>))</w:t>
      </w:r>
      <w:r>
        <w:rPr/>
        <w:t xml:space="preserve"> </w:t>
      </w:r>
      <w:r>
        <w:rPr>
          <w:u w:val="single"/>
        </w:rPr>
        <w:t xml:space="preserve">and</w:t>
      </w:r>
      <w:r>
        <w:rPr/>
        <w:t xml:space="preserve"> (c)</w:t>
      </w:r>
      <w:r>
        <w:t>((</w:t>
      </w:r>
      <w:r>
        <w:rPr>
          <w:strike/>
        </w:rPr>
        <w:t xml:space="preserve">, and (d)</w:t>
      </w:r>
      <w:r>
        <w:t>))</w:t>
      </w:r>
      <w:r>
        <w:rPr/>
        <w:t xml:space="preserve"> of this subsection, firearms that are</w:t>
      </w:r>
      <w:r>
        <w:t>((</w:t>
      </w:r>
      <w:r>
        <w:rPr>
          <w:strike/>
        </w:rPr>
        <w:t xml:space="preserve">: (i)</w:t>
      </w:r>
      <w:r>
        <w:t>))</w:t>
      </w:r>
      <w:r>
        <w:rPr/>
        <w:t xml:space="preserve"> </w:t>
      </w:r>
      <w:r>
        <w:rPr>
          <w:u w:val="single"/>
        </w:rPr>
        <w:t xml:space="preserve">j</w:t>
      </w:r>
      <w:r>
        <w:rPr/>
        <w:t xml:space="preserve">udicially forfeited and no longer needed for evidence</w:t>
      </w:r>
      <w:r>
        <w:t>((</w:t>
      </w:r>
      <w:r>
        <w:rPr>
          <w:strike/>
        </w:rPr>
        <w:t xml:space="preserve">;</w:t>
      </w:r>
      <w:r>
        <w:t>))</w:t>
      </w:r>
      <w:r>
        <w:rPr>
          <w:u w:val="single"/>
        </w:rPr>
        <w:t xml:space="preserve">,</w:t>
      </w:r>
      <w:r>
        <w:rPr/>
        <w:t xml:space="preserve"> or </w:t>
      </w:r>
      <w:r>
        <w:t>((</w:t>
      </w:r>
      <w:r>
        <w:rPr>
          <w:strike/>
        </w:rPr>
        <w:t xml:space="preserve">(ii)</w:t>
      </w:r>
      <w:r>
        <w:t>))</w:t>
      </w:r>
      <w:r>
        <w:rPr/>
        <w:t xml:space="preserve"> forfeited due to a failure to make a claim under RCW 63.32.010 or 63.40.010</w:t>
      </w:r>
      <w:r>
        <w:t>((</w:t>
      </w:r>
      <w:r>
        <w:rPr>
          <w:strike/>
        </w:rPr>
        <w:t xml:space="preserve">;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strike/>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strike/>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strike/>
        </w:rPr>
        <w:t xml:space="preserve">(i) Comply with the provisions for the auction of firearms in RCW 9.41.098 that were in effect immediately preceding May 7, 1993; or</w:t>
      </w:r>
    </w:p>
    <w:p>
      <w:pPr>
        <w:spacing w:before="0" w:after="0" w:line="408" w:lineRule="exact"/>
        <w:ind w:left="0" w:right="0" w:firstLine="576"/>
        <w:jc w:val="left"/>
      </w:pPr>
      <w:r>
        <w:rPr>
          <w:strike/>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r>
        <w:t>))</w:t>
      </w:r>
      <w:r>
        <w:rPr>
          <w:u w:val="single"/>
        </w:rPr>
        <w:t xml:space="preserve">, must be disposed of as follows:</w:t>
      </w:r>
    </w:p>
    <w:p>
      <w:pPr>
        <w:spacing w:before="0" w:after="0" w:line="408" w:lineRule="exact"/>
        <w:ind w:left="0" w:right="0" w:firstLine="576"/>
        <w:jc w:val="left"/>
      </w:pPr>
      <w:r>
        <w:rPr>
          <w:u w:val="single"/>
        </w:rPr>
        <w:t xml:space="preserve">(i) Firearms illegal for any person to possess must be destroyed; </w:t>
      </w:r>
    </w:p>
    <w:p>
      <w:pPr>
        <w:spacing w:before="0" w:after="0" w:line="408" w:lineRule="exact"/>
        <w:ind w:left="0" w:right="0" w:firstLine="576"/>
        <w:jc w:val="left"/>
      </w:pPr>
      <w:r>
        <w:rPr>
          <w:u w:val="single"/>
        </w:rPr>
        <w:t xml:space="preserve">(ii) Legal firearms may be retained by the local law enforcement agency for agency use; and </w:t>
      </w:r>
    </w:p>
    <w:p>
      <w:pPr>
        <w:spacing w:before="0" w:after="0" w:line="408" w:lineRule="exact"/>
        <w:ind w:left="0" w:right="0" w:firstLine="576"/>
        <w:jc w:val="left"/>
      </w:pPr>
      <w:r>
        <w:rPr>
          <w:u w:val="single"/>
        </w:rPr>
        <w:t xml:space="preserve">(iii) All legal firearms that are not retained by the local law enforcement agency for agency use must be destroyed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 </w:t>
      </w:r>
      <w:r>
        <w:rPr>
          <w:u w:val="single"/>
        </w:rPr>
        <w:t xml:space="preserve">and explosives</w:t>
      </w:r>
      <w:r>
        <w:rPr/>
        <w:t xml:space="preserve"> are exempt from destruction and shall be disposed of by auction or trade to licensed dealers. </w:t>
      </w:r>
      <w:r>
        <w:rPr>
          <w:u w:val="single"/>
        </w:rPr>
        <w:t xml:space="preserve">Any proceeds of an auction or trade may be retained by the local legislative authority.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w:t>
      </w:r>
      <w:r>
        <w:t>((</w:t>
      </w:r>
      <w:r>
        <w:rPr>
          <w:strike/>
        </w:rPr>
        <w:t xml:space="preserve">auctioned or traded to licensed dealers</w:t>
      </w:r>
      <w:r>
        <w:t>))</w:t>
      </w:r>
      <w:r>
        <w:rPr/>
        <w:t xml:space="preserve"> </w:t>
      </w:r>
      <w:r>
        <w:rPr>
          <w:u w:val="single"/>
        </w:rPr>
        <w:t xml:space="preserve">destroyed, except as provided in (b) of this subsection</w:t>
      </w:r>
      <w:r>
        <w:rPr/>
        <w:t xml:space="preserve">. The Washington state patrol may retain any proceeds of an auction or trade </w:t>
      </w:r>
      <w:r>
        <w:rPr>
          <w:u w:val="single"/>
        </w:rPr>
        <w:t xml:space="preserve">of firearms under (b) of this subsection</w:t>
      </w:r>
      <w:r>
        <w:rPr/>
        <w:t xml:space="preserv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
      <w:pPr>
        <w:jc w:val="center"/>
      </w:pPr>
      <w:r>
        <w:rPr>
          <w:b/>
        </w:rPr>
        <w:t>--- END ---</w:t>
      </w:r>
    </w:p>
    <w:sectPr>
      <w:pgNumType w:start="1"/>
      <w:footerReference xmlns:r="http://schemas.openxmlformats.org/officeDocument/2006/relationships" r:id="R711d6072e51846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784e9686442a2" /><Relationship Type="http://schemas.openxmlformats.org/officeDocument/2006/relationships/footer" Target="/word/footer.xml" Id="R711d6072e518462e" /></Relationships>
</file>