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eb9d543064fc4" /></Relationships>
</file>

<file path=word/document.xml><?xml version="1.0" encoding="utf-8"?>
<w:document xmlns:w="http://schemas.openxmlformats.org/wordprocessingml/2006/main">
  <w:body>
    <w:p>
      <w:r>
        <w:t>H-4234.1</w:t>
      </w:r>
    </w:p>
    <w:p>
      <w:pPr>
        <w:jc w:val="center"/>
      </w:pPr>
      <w:r>
        <w:t>_______________________________________________</w:t>
      </w:r>
    </w:p>
    <w:p/>
    <w:p>
      <w:pPr>
        <w:jc w:val="center"/>
      </w:pPr>
      <w:r>
        <w:rPr>
          <w:b/>
        </w:rPr>
        <w:t>SUBSTITUTE HOUSE BILL 2767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Walsh, Kagi, Kilduff, Schmick, and Dye)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and using the term center-based services for individuals with developmental disabilities; amending RCW 71A.12.080; and reenacting and amending RCW 71A.10.020.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w:t>
      </w:r>
      <w:r>
        <w:rPr>
          <w:u w:val="single"/>
        </w:rPr>
        <w:t xml:space="preserve">"Center-based services" means job-training, skill development, and community employment services provided by a qualified organization for individuals with significant disabilities. Services can be provided at a facility, or any portion thereof, or at an integrated community site operated by the corporation, where business work activities are carried on and whose primary purpose is to provide gainful employment training and preparatory training services to individuals with disabilities who are not prepared for competitive employment, or during such time as employment opportunities for the individual in the competitive labor market do not exist; services may include: Skill evaluation, job training, and other employment-related services for individuals with developmental and other significant disabilities whose mental, emotional, or physical limitations keep them from obtaining work in the competitive labor market.</w:t>
      </w:r>
    </w:p>
    <w:p>
      <w:pPr>
        <w:spacing w:before="0" w:after="0" w:line="408" w:lineRule="exact"/>
        <w:ind w:left="0" w:right="0" w:firstLine="576"/>
        <w:jc w:val="left"/>
      </w:pPr>
      <w:r>
        <w:rPr>
          <w:u w:val="single"/>
        </w:rPr>
        <w:t xml:space="preserve">(3)</w:t>
      </w:r>
      <w:r>
        <w:rPr/>
        <w:t xml:space="preserve"> "Community residential support services," or "community support services," and "in-home services" means one or more of the services listed in RCW 71A.12.040.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person" means a person who has been found by the secretary under RCW 71A.16.040 to be eligible for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"Notice" or "notification" of an action of the secretary means notice in compliance with RCW 71A.10.060.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"Residential habilitation center" means a state-operated facility for persons with developmental disabilities governed by chapter 71A.20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"Service" or "services" means services provided by state or local government to carry out this title.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080</w:t>
      </w:r>
      <w:r>
        <w:rPr/>
        <w:t xml:space="preserve"> and 1988 c 176 s 208 are each amended to read as follows:</w:t>
      </w:r>
    </w:p>
    <w:p>
      <w:pPr>
        <w:spacing w:before="0" w:after="0" w:line="408" w:lineRule="exact"/>
        <w:ind w:left="0" w:right="0" w:firstLine="576"/>
        <w:jc w:val="left"/>
      </w:pPr>
      <w:r>
        <w:rPr/>
        <w:t xml:space="preserve">(1) The secretary shall adopt rules concerning the eligibility of residents of residential habilitation centers for placement in community residential programs under this title; determination of ability of such persons or their estates to pay all or a portion of the cost of care, support, and training; the manner and method of licensing or certification and inspection and approval of such community residential programs for placement under this title; and procedures for the payment of costs of care, maintenance, and training in community residential programs. The rules shall include standards for care, maintenance, and training to be met by such community residential programs.</w:t>
      </w:r>
    </w:p>
    <w:p>
      <w:pPr>
        <w:spacing w:before="0" w:after="0" w:line="408" w:lineRule="exact"/>
        <w:ind w:left="0" w:right="0" w:firstLine="576"/>
        <w:jc w:val="left"/>
      </w:pPr>
      <w:r>
        <w:rPr/>
        <w:t xml:space="preserve">(2) The secretary shall coordinate state activities and resources relating to placement in community residential programs to help efficiently expend state and local resources and, to the extent designated funds are available, create an effective community residential program.</w:t>
      </w:r>
    </w:p>
    <w:p>
      <w:pPr>
        <w:spacing w:before="0" w:after="0" w:line="408" w:lineRule="exact"/>
        <w:ind w:left="0" w:right="0" w:firstLine="576"/>
        <w:jc w:val="left"/>
      </w:pPr>
      <w:r>
        <w:rPr>
          <w:u w:val="single"/>
        </w:rPr>
        <w:t xml:space="preserve">(3) The secretary shall adopt rules and revise existing rules to ensure that the term "center-based services" is used to refer to services meeting the definition provided in RCW 71A.10.020.</w:t>
      </w:r>
    </w:p>
    <w:p/>
    <w:p>
      <w:pPr>
        <w:jc w:val="center"/>
      </w:pPr>
      <w:r>
        <w:rPr>
          <w:b/>
        </w:rPr>
        <w:t>--- END ---</w:t>
      </w:r>
    </w:p>
    <w:sectPr>
      <w:pgNumType w:start="1"/>
      <w:footerReference xmlns:r="http://schemas.openxmlformats.org/officeDocument/2006/relationships" r:id="Ra2a49b45206b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7bb3c3b694aec" /><Relationship Type="http://schemas.openxmlformats.org/officeDocument/2006/relationships/footer" Target="/word/footer.xml" Id="Ra2a49b45206b4bdf" /></Relationships>
</file>