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7b7e2d9155460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Haler, Clibborn, Moscoso, Stambaugh, Sawyer, Kochmar, Hickel, Zeiger, Ortiz-Self, Sells, Fitzgibbon, Farrell, Reykdal, Springer, Orwall, Muri, Santos, Pettigrew, Ormsby, Goodman, Stokesbary, Kilduff, Orcutt, Fey, Tarleton, Hayes, McBride, Morris, Stanford, Pollet, Frame, and Bergquist)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highway workers employed on a transportation project by a contractor in the tuition and fee exemption for children and surviving spouses of highway workers; and amending RCW 28B.15.380.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2015 c 46 s 1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rPr/>
        <w:t xml:space="preserve">(1) Children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w:t>
      </w:r>
      <w:r>
        <w:rPr>
          <w:u w:val="single"/>
        </w:rPr>
        <w:t xml:space="preserve">either employed by a general contractor or subcontractor, on a transportation project or</w:t>
      </w:r>
      <w:r>
        <w:rPr/>
        <w:t xml:space="preserve"> employed by a transportation agency: PROVIDED, That such persons may receive the exemption only if they begin their course of study at a state-supported college or university within ten years of their graduation from high school; and</w:t>
      </w:r>
    </w:p>
    <w:p>
      <w:pPr>
        <w:spacing w:before="0" w:after="0" w:line="408" w:lineRule="exact"/>
        <w:ind w:left="0" w:right="0" w:firstLine="576"/>
        <w:jc w:val="left"/>
      </w:pPr>
      <w:r>
        <w:rPr/>
        <w:t xml:space="preserve">(2) Surviving spouses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w:t>
      </w:r>
      <w:r>
        <w:rPr>
          <w:u w:val="single"/>
        </w:rPr>
        <w:t xml:space="preserve">either employed by a general contractor or subcontractor, on a transportation project or</w:t>
      </w:r>
      <w:r>
        <w:rPr/>
        <w:t xml:space="preserve"> employed by a transportation agency.</w:t>
      </w:r>
    </w:p>
    <w:p>
      <w:pPr>
        <w:spacing w:before="0" w:after="0" w:line="408" w:lineRule="exact"/>
        <w:ind w:left="0" w:right="0" w:firstLine="576"/>
        <w:jc w:val="left"/>
      </w:pPr>
      <w:r>
        <w:rPr/>
        <w:t xml:space="preserve">(3)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rPr/>
        <w:t xml:space="preserve">(4)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
      <w:pPr>
        <w:jc w:val="center"/>
      </w:pPr>
      <w:r>
        <w:rPr>
          <w:b/>
        </w:rPr>
        <w:t>--- END ---</w:t>
      </w:r>
    </w:p>
    <w:sectPr>
      <w:pgNumType w:start="1"/>
      <w:footerReference xmlns:r="http://schemas.openxmlformats.org/officeDocument/2006/relationships" r:id="R2dc4d15b5d2c4e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f1e23771074579" /><Relationship Type="http://schemas.openxmlformats.org/officeDocument/2006/relationships/footer" Target="/word/footer.xml" Id="R2dc4d15b5d2c4e74" /></Relationships>
</file>