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862133fc5846ed" /></Relationships>
</file>

<file path=word/document.xml><?xml version="1.0" encoding="utf-8"?>
<w:document xmlns:w="http://schemas.openxmlformats.org/wordprocessingml/2006/main">
  <w:body>
    <w:p>
      <w:r>
        <w:t>H-3746.1</w:t>
      </w:r>
    </w:p>
    <w:p>
      <w:pPr>
        <w:jc w:val="center"/>
      </w:pPr>
      <w:r>
        <w:t>_______________________________________________</w:t>
      </w:r>
    </w:p>
    <w:p/>
    <w:p>
      <w:pPr>
        <w:jc w:val="center"/>
      </w:pPr>
      <w:r>
        <w:rPr>
          <w:b/>
        </w:rPr>
        <w:t>HOUSE BILL 2860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Johnson, Appleton, Chandler, Ryu, Holy, Hurst, Dent, McCabe, Stokesbary, and Scott</w:t>
      </w:r>
    </w:p>
    <w:p/>
    <w:p>
      <w:r>
        <w:rPr>
          <w:t xml:space="preserve">Read first time 01/25/16.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71A.20.010 and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010</w:t>
      </w:r>
      <w:r>
        <w:rPr/>
        <w:t xml:space="preserve"> and 2011 1st sp.s. c 30 s 4 are each amended to read as follows:</w:t>
      </w:r>
    </w:p>
    <w:p>
      <w:pPr>
        <w:spacing w:before="0" w:after="0" w:line="408" w:lineRule="exact"/>
        <w:ind w:left="0" w:right="0" w:firstLine="576"/>
        <w:jc w:val="left"/>
      </w:pPr>
      <w:r>
        <w:rPr/>
        <w:t xml:space="preserve">(1) This chapter covers the operation of residential habilitation centers. The selection of persons to be served at the centers is governed by chapters 71A.16 and 71A.18 RCW. The purposes of this chapter are: To provide for those persons who are exceptional in their needs for care, treatment, and education by reason of developmental disabilities, residential care designed to develop their individual capacities to their optimum; to provide for admittance, withdrawal and discharge from state residential habilitation centers upon application; and to insure a comprehensive program for the education, guidance, care, treatment, and rehabilitation of all persons admitted to residential habilitation centers.</w:t>
      </w:r>
    </w:p>
    <w:p>
      <w:pPr>
        <w:spacing w:before="0" w:after="0" w:line="408" w:lineRule="exact"/>
        <w:ind w:left="0" w:right="0" w:firstLine="576"/>
        <w:jc w:val="left"/>
      </w:pPr>
      <w:r>
        <w:rPr/>
        <w:t xml:space="preserve">(2) Effective no later than July 1, 2012, no person under the age of sixteen years may be admitted to receive services at a residential habilitation center. Effective no later than July 1, 2012, no person under the age of </w:t>
      </w:r>
      <w:r>
        <w:t>((</w:t>
      </w:r>
      <w:r>
        <w:rPr>
          <w:strike/>
        </w:rPr>
        <w:t xml:space="preserve">twenty-one</w:t>
      </w:r>
      <w:r>
        <w:t>))</w:t>
      </w:r>
      <w:r>
        <w:rPr/>
        <w:t xml:space="preserve"> </w:t>
      </w:r>
      <w:r>
        <w:rPr>
          <w:u w:val="single"/>
        </w:rPr>
        <w:t xml:space="preserve">eighteen</w:t>
      </w:r>
      <w:r>
        <w:rPr/>
        <w:t xml:space="preserve"> years may be admitted to receive services at a residential center, unless there are no service options available in the community to appropriately meet the needs of the individual. Such admission is limited to the provision of short-term respite or crisis stabilization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rPr/>
        <w:t xml:space="preserve">((</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 The Yakima Valley School shall continue to operate as a residential habilitation center 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p>
    <w:p>
      <w:pPr>
        <w:spacing w:before="0" w:after="0" w:line="408" w:lineRule="exact"/>
        <w:ind w:left="0" w:right="0" w:firstLine="576"/>
        <w:jc w:val="left"/>
      </w:pPr>
      <w:r>
        <w:rPr>
          <w:strike/>
        </w:rPr>
        <w:t xml:space="preserve">(3) To assure the successful implementation of subsections (1) and (2) of this section,</w:t>
      </w:r>
      <w:r>
        <w:rPr/>
        <w:t xml:space="preserve">)) </w:t>
      </w:r>
      <w:r>
        <w:rPr>
          <w:u w:val="single"/>
        </w:rPr>
        <w:t xml:space="preserve">T</w:t>
      </w:r>
      <w:r>
        <w:rPr/>
        <w:t xml:space="preserve">he department, within available funds: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(1)</w:t>
      </w:r>
      <w:r>
        <w:rPr/>
        <w:t xml:space="preserve"> 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(2)</w:t>
      </w:r>
      <w:r>
        <w:rPr/>
        <w:t xml:space="preserve">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w:t>
      </w:r>
      <w:r>
        <w:rPr>
          <w:strike/>
        </w:rPr>
        <w:t xml:space="preserve">(c) 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rPr/>
        <w:t xml:space="preserve">)) </w:t>
      </w:r>
      <w:r>
        <w:rPr>
          <w:u w:val="single"/>
        </w:rPr>
        <w:t xml:space="preserve">(3)</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(4)</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(5) Shall continue to provide respite services in residential habilitation centers and continue to develop respite care in the community with a goal of allowing clients to access services where they choose</w:t>
      </w:r>
      <w:r>
        <w:rPr/>
        <w:t xml:space="preserve">.</w:t>
      </w:r>
    </w:p>
    <w:p/>
    <w:p>
      <w:pPr>
        <w:jc w:val="center"/>
      </w:pPr>
      <w:r>
        <w:rPr>
          <w:b/>
        </w:rPr>
        <w:t>--- END ---</w:t>
      </w:r>
    </w:p>
    <w:sectPr>
      <w:pgNumType w:start="1"/>
      <w:footerReference xmlns:r="http://schemas.openxmlformats.org/officeDocument/2006/relationships" r:id="Rfad60b2923d94f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d2ba9c3564d93" /><Relationship Type="http://schemas.openxmlformats.org/officeDocument/2006/relationships/footer" Target="/word/footer.xml" Id="Rfad60b2923d94f44" /></Relationships>
</file>