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ba0847ca4848ce" /></Relationships>
</file>

<file path=word/document.xml><?xml version="1.0" encoding="utf-8"?>
<w:document xmlns:w="http://schemas.openxmlformats.org/wordprocessingml/2006/main">
  <w:body>
    <w:p>
      <w:r>
        <w:t>H-3900.2</w:t>
      </w:r>
    </w:p>
    <w:p>
      <w:pPr>
        <w:jc w:val="center"/>
      </w:pPr>
      <w:r>
        <w:t>_______________________________________________</w:t>
      </w:r>
    </w:p>
    <w:p/>
    <w:p>
      <w:pPr>
        <w:jc w:val="center"/>
      </w:pPr>
      <w:r>
        <w:rPr>
          <w:b/>
        </w:rPr>
        <w:t>HOUSE BILL 2965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Young, Muri, Rodne, Stokesbary, and Hargrove</w:t>
      </w:r>
    </w:p>
    <w:p/>
    <w:p>
      <w:r>
        <w:rPr>
          <w:t xml:space="preserve">Read first time 02/02/16.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accountability and transparency in school district expenditures for the state's program of basic education and for local purposes; amending RCW 28A.300.173, 28A.320.330, 28A.505.140, 28A.505.040, 28A.505.050, 28A.505.060, 28A.505.100, 28A.400.200, and 43.09.265; adding a new section to chapter 28A.320 RCW; adding a new section to chapter 43.09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173</w:t>
      </w:r>
      <w:r>
        <w:rPr/>
        <w:t xml:space="preserve"> and 2010 c 236 s 12 are each amended to read as follows:</w:t>
      </w:r>
    </w:p>
    <w:p>
      <w:pPr>
        <w:spacing w:before="0" w:after="0" w:line="408" w:lineRule="exact"/>
        <w:ind w:left="0" w:right="0" w:firstLine="576"/>
        <w:jc w:val="left"/>
      </w:pPr>
      <w:r>
        <w:rPr/>
        <w:t xml:space="preserve">OFFICE OF THE SUPERINTENDENT OF PUBLIC INSTRUCTION PORTAL.</w:t>
      </w:r>
    </w:p>
    <w:p>
      <w:pPr>
        <w:spacing w:before="0" w:after="0" w:line="408" w:lineRule="exact"/>
        <w:ind w:left="0" w:right="0" w:firstLine="576"/>
        <w:jc w:val="left"/>
      </w:pPr>
      <w:r>
        <w:rPr>
          <w:u w:val="single"/>
        </w:rPr>
        <w:t xml:space="preserve">(1)</w:t>
      </w:r>
      <w:r>
        <w:rPr/>
        <w:t xml:space="preserve"> The office of the superintendent of public instruction shall implement and maintain an internet-based portal that provides ready public access to the state's prototypical school funding model for basic education under RCW 28A.150.260.</w:t>
      </w:r>
    </w:p>
    <w:p>
      <w:pPr>
        <w:spacing w:before="0" w:after="0" w:line="408" w:lineRule="exact"/>
        <w:ind w:left="0" w:right="0" w:firstLine="576"/>
        <w:jc w:val="left"/>
      </w:pPr>
      <w:r>
        <w:rPr>
          <w:u w:val="single"/>
        </w:rPr>
        <w:t xml:space="preserve">(2)</w:t>
      </w:r>
      <w:r>
        <w:rPr/>
        <w:t xml:space="preserve"> The portal must provide </w:t>
      </w:r>
      <w:r>
        <w:t>((</w:t>
      </w:r>
      <w:r>
        <w:rPr>
          <w:strike/>
        </w:rPr>
        <w:t xml:space="preserve">citizens</w:t>
      </w:r>
      <w:r>
        <w:t>))</w:t>
      </w:r>
      <w:r>
        <w:rPr/>
        <w:t xml:space="preserve"> the opportunity to view, for each local school building, the </w:t>
      </w:r>
      <w:r>
        <w:rPr>
          <w:u w:val="single"/>
        </w:rPr>
        <w:t xml:space="preserve">following:</w:t>
      </w:r>
    </w:p>
    <w:p>
      <w:pPr>
        <w:spacing w:before="0" w:after="0" w:line="408" w:lineRule="exact"/>
        <w:ind w:left="0" w:right="0" w:firstLine="576"/>
        <w:jc w:val="left"/>
      </w:pPr>
      <w:r>
        <w:rPr>
          <w:u w:val="single"/>
        </w:rPr>
        <w:t xml:space="preserve">(a) S</w:t>
      </w:r>
      <w:r>
        <w:rPr/>
        <w:t xml:space="preserve">taffing levels and other prototypical school funding elements that are assumed under the state funding formula</w:t>
      </w:r>
      <w:r>
        <w:t>((</w:t>
      </w:r>
      <w:r>
        <w:rPr>
          <w:strike/>
        </w:rPr>
        <w:t xml:space="preserve">. The portal must also provide</w:t>
      </w:r>
      <w:r>
        <w:t>))</w:t>
      </w:r>
      <w:r>
        <w:rPr>
          <w:u w:val="single"/>
        </w:rPr>
        <w:t xml:space="preserve">;</w:t>
      </w:r>
    </w:p>
    <w:p>
      <w:pPr>
        <w:spacing w:before="0" w:after="0" w:line="408" w:lineRule="exact"/>
        <w:ind w:left="0" w:right="0" w:firstLine="576"/>
        <w:jc w:val="left"/>
      </w:pPr>
      <w:r>
        <w:rPr>
          <w:u w:val="single"/>
        </w:rPr>
        <w:t xml:space="preserve">(b) A</w:t>
      </w:r>
      <w:r>
        <w:rPr/>
        <w:t xml:space="preserve"> matrix displaying how individual school districts are deploying those same state resources through their allocation of staff and other resources to school buildings, so that citizens are able to compare the state assumptions to district allocation decisions for each local school building</w:t>
      </w:r>
      <w:r>
        <w:rPr>
          <w:u w:val="single"/>
        </w:rPr>
        <w:t xml:space="preserve">; and</w:t>
      </w:r>
    </w:p>
    <w:p>
      <w:pPr>
        <w:spacing w:before="0" w:after="0" w:line="408" w:lineRule="exact"/>
        <w:ind w:left="0" w:right="0" w:firstLine="576"/>
        <w:jc w:val="left"/>
      </w:pPr>
      <w:r>
        <w:rPr>
          <w:u w:val="single"/>
        </w:rPr>
        <w:t xml:space="preserve">(c) Beginning with the 2018-19 school year financial data, how levy and other local revenues are expended to enhance the state-provided staffing levels and other prototypical school funding elements in RCW 28A.150.260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REQUIRED SCHOOL DISTRICT FUNDS.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 A general fund for maintenance and operation of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 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0" w:after="0" w:line="408" w:lineRule="exact"/>
        <w:ind w:left="0" w:right="0" w:firstLine="576"/>
        <w:jc w:val="left"/>
      </w:pPr>
      <w:r>
        <w:rPr>
          <w:u w:val="single"/>
        </w:rPr>
        <w:t xml:space="preserve">(6) By the 2018-19 school year, each school district must establish a local revenue fund for the purpose of accounting for the financial operations of a school district that are paid from levies or other local revenue. Money that districts must deposit into the local revenue fund include, but are not limited to, proceeds from maintenance and operations levies as authorized by RCW 84.52.053, and local effort assistance payments from the state as authorized by RCW 84.52.0531. Districts must track expenditures from this fund separately to account for the usage of levies and other local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SCHOOL DISTRICT ACCOUNTING.</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shall require school districts to provide separate accounting of state, federal, and local revenues and expenditures, and also separate accounting of basic education and nonbasic education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t xml:space="preserve">SCHOOL DISTRICT BUDGET DEVELOPMENT AND PUBLICATION.</w:t>
      </w:r>
    </w:p>
    <w:p>
      <w:pPr>
        <w:spacing w:before="0" w:after="0" w:line="408" w:lineRule="exact"/>
        <w:ind w:left="0" w:right="0" w:firstLine="576"/>
        <w:jc w:val="left"/>
      </w:pPr>
      <w:r>
        <w:rPr/>
        <w:t xml:space="preserve">On or before the tenth day of July in each year, all school districts shall prepare their budget for the ensuing fiscal year. The budget shall set forth the complete financial plan of the district for the ensuing fiscal year.</w:t>
      </w:r>
    </w:p>
    <w:p>
      <w:pPr>
        <w:spacing w:before="0" w:after="0" w:line="408" w:lineRule="exact"/>
        <w:ind w:left="0" w:right="0" w:firstLine="576"/>
        <w:jc w:val="left"/>
      </w:pPr>
      <w:r>
        <w:rPr>
          <w:u w:val="single"/>
        </w:rPr>
        <w:t xml:space="preserve">Beginning with the budget for the 2018-19 school year, a school district budget must include the development and update of a four-year budget projection that includes a four-year enrollment projection, and the completed budget must contain a summary of these projections.</w:t>
      </w:r>
    </w:p>
    <w:p>
      <w:pPr>
        <w:spacing w:before="0" w:after="0" w:line="408" w:lineRule="exact"/>
        <w:ind w:left="0" w:right="0" w:firstLine="576"/>
        <w:jc w:val="left"/>
      </w:pPr>
      <w:r>
        <w:rPr/>
        <w:t xml:space="preserve">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thereof will be furnished to any person who calls upon the district for it. The district shall provide a sufficient number of copies of the budget to meet the reasonable demands of the public. School districts shall submit one copy of their budget to their educational service districts </w:t>
      </w:r>
      <w:r>
        <w:rPr>
          <w:u w:val="single"/>
        </w:rPr>
        <w:t xml:space="preserve">and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NOTIFICATION OF SCHOOL DISTRICT BUDGET MEETINGS.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SCHOOL DISTRICT BUDGET MEETINGS.</w:t>
      </w:r>
    </w:p>
    <w:p>
      <w:pPr>
        <w:spacing w:before="0" w:after="0" w:line="408" w:lineRule="exact"/>
        <w:ind w:left="0" w:right="0" w:firstLine="576"/>
        <w:jc w:val="left"/>
      </w:pPr>
      <w:r>
        <w:rPr>
          <w:u w:val="single"/>
        </w:rPr>
        <w:t xml:space="preserve">(1)</w:t>
      </w:r>
      <w:r>
        <w:rPr/>
        <w:t xml:space="preserve"> On the date given in said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 and the appropriations as so finally determined, and</w:t>
      </w:r>
      <w:r>
        <w:rPr>
          <w:u w:val="single"/>
        </w:rPr>
        <w:t xml:space="preserve">, beginning with the 2018-19 school year,</w:t>
      </w:r>
      <w:r>
        <w:rPr/>
        <w:t xml:space="preserve">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SCHOOL DISTRICT BUDGET FORMAT.</w:t>
      </w:r>
    </w:p>
    <w:p>
      <w:pPr>
        <w:spacing w:before="0" w:after="0" w:line="408" w:lineRule="exact"/>
        <w:ind w:left="0" w:right="0" w:firstLine="576"/>
        <w:jc w:val="left"/>
      </w:pPr>
      <w:r>
        <w:rPr>
          <w:u w:val="single"/>
        </w:rPr>
        <w:t xml:space="preserve">(1)</w:t>
      </w:r>
      <w:r>
        <w:rPr/>
        <w:t xml:space="preserve"> The budget shall set forth the estimated revenues for the ensuing fiscal year, the estimated revenues for the fiscal year current at the time of budget preparation, the actual revenues for the last completed fiscal year, and the reserved and unreserved fund balances for each year. </w:t>
      </w:r>
      <w:r>
        <w:rPr>
          <w:u w:val="single"/>
        </w:rPr>
        <w:t xml:space="preserve">Beginning September 1, 2018, the budget must set forth revenues separately by source.</w:t>
      </w:r>
      <w:r>
        <w:rPr/>
        <w:t xml:space="preserve"> The estimated revenues from all sources for the ensuing fiscal year shall not include any revenue not anticipated to be available during that fiscal year: PROVIDED, That school districts, pursuant to RCW 28A.505.110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 Through the 2017-18 school year, t</w:t>
      </w:r>
      <w:r>
        <w:rPr/>
        <w:t xml:space="preserve">he budget shall set forth by detailed items or classes the estimated expenditures for the ensuing fiscal year, the estimated expenditures for the fiscal year current at the time of budget preparation, and the actual expenditures for the last completed fiscal year. Total salary amounts, full-time equivalents, and the high, low, and average annual salaries, shall be displayed by job classification within each budget classification. 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p>
    <w:p>
      <w:pPr>
        <w:spacing w:before="0" w:after="0" w:line="408" w:lineRule="exact"/>
        <w:ind w:left="0" w:right="0" w:firstLine="576"/>
        <w:jc w:val="left"/>
      </w:pPr>
      <w:r>
        <w:rPr>
          <w:u w:val="single"/>
        </w:rPr>
        <w:t xml:space="preserve">(3) Beginning with the 2018-19 school year, a school district's budget must set forth:</w:t>
      </w:r>
    </w:p>
    <w:p>
      <w:pPr>
        <w:spacing w:before="0" w:after="0" w:line="408" w:lineRule="exact"/>
        <w:ind w:left="0" w:right="0" w:firstLine="576"/>
        <w:jc w:val="left"/>
      </w:pPr>
      <w:r>
        <w:rPr>
          <w:u w:val="single"/>
        </w:rPr>
        <w:t xml:space="preserve">(a) By detailed items or classes and revenue source,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For each individual employee, the title or position, the salary amount paid as compensation for the state's program of basic education, any additional salary amount that is funded with local revenues or other sources, and total salary;</w:t>
      </w:r>
    </w:p>
    <w:p>
      <w:pPr>
        <w:spacing w:before="0" w:after="0" w:line="408" w:lineRule="exact"/>
        <w:ind w:left="0" w:right="0" w:firstLine="576"/>
        <w:jc w:val="left"/>
      </w:pPr>
      <w:r>
        <w:rPr>
          <w:u w:val="single"/>
        </w:rPr>
        <w:t xml:space="preserve">(c) The number of full-time equivalent employees by job classification within each budget classification;</w:t>
      </w:r>
    </w:p>
    <w:p>
      <w:pPr>
        <w:spacing w:before="0" w:after="0" w:line="408" w:lineRule="exact"/>
        <w:ind w:left="0" w:right="0" w:firstLine="576"/>
        <w:jc w:val="left"/>
      </w:pPr>
      <w:r>
        <w:rPr>
          <w:u w:val="single"/>
        </w:rPr>
        <w:t xml:space="preserve">(d) For each job classification, the high, low, and average salary amount paid as compensation for the state's program of basic education, and the high, low, and average salary amount paid as additional salary that is funded with local revenues or other sources; and</w:t>
      </w:r>
    </w:p>
    <w:p>
      <w:pPr>
        <w:spacing w:before="0" w:after="0" w:line="408" w:lineRule="exact"/>
        <w:ind w:left="0" w:right="0" w:firstLine="576"/>
        <w:jc w:val="left"/>
      </w:pPr>
      <w:r>
        <w:rPr>
          <w:u w:val="single"/>
        </w:rPr>
        <w:t xml:space="preserve">(e) The district's salary schedule.</w:t>
      </w:r>
    </w:p>
    <w:p>
      <w:pPr>
        <w:spacing w:before="0" w:after="0" w:line="408" w:lineRule="exact"/>
        <w:ind w:left="0" w:right="0" w:firstLine="576"/>
        <w:jc w:val="left"/>
      </w:pPr>
      <w:r>
        <w:rPr>
          <w:u w:val="single"/>
        </w:rPr>
        <w:t xml:space="preserve">(4)</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FOUR-YEAR BUDGET PROJECTIONS.</w:t>
      </w:r>
    </w:p>
    <w:p>
      <w:pPr>
        <w:spacing w:before="0" w:after="0" w:line="408" w:lineRule="exact"/>
        <w:ind w:left="0" w:right="0" w:firstLine="576"/>
        <w:jc w:val="left"/>
      </w:pPr>
      <w:r>
        <w:rPr/>
        <w:t xml:space="preserve">Beginning with the 2018-19 school year, each school district is encouraged to annually use the four-year budget projection and the four-year enrollment projection developed under RCW 28A.505.040 to inform the school district's decisions regarding the district's instructional priorities and program offerings and to communicate this information to the local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COMPENSATION FOR STATE PROGRAM DEFINED</w:t>
      </w:r>
      <w:r>
        <w:rPr>
          <w:rFonts w:ascii="Times New Roman" w:hAnsi="Times New Roman"/>
        </w:rPr>
        <w:t xml:space="preserve">—</w:t>
      </w:r>
      <w:r>
        <w:rPr/>
        <w:t xml:space="preserve">SUPPLEMENTAL CONTRACTS MAY NOT BE USED FOR SUCH COMPENSATION.</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w:t>
      </w:r>
      <w:r>
        <w:t>((</w:t>
      </w:r>
      <w:r>
        <w:rPr>
          <w:strike/>
        </w:rPr>
        <w:t xml:space="preserve">No district may enter into a supplemental contract under this subsection for the provision of services which are a part of the basic education program required by Article IX, section 3 of the state Constitution.</w:t>
      </w:r>
      <w:r>
        <w:t>))</w:t>
      </w:r>
    </w:p>
    <w:p>
      <w:pPr>
        <w:spacing w:before="0" w:after="0" w:line="408" w:lineRule="exact"/>
        <w:ind w:left="0" w:right="0" w:firstLine="576"/>
        <w:jc w:val="left"/>
      </w:pPr>
      <w:r>
        <w:rPr/>
        <w:t xml:space="preserve">(5) </w:t>
      </w:r>
      <w:r>
        <w:rPr>
          <w:u w:val="single"/>
        </w:rPr>
        <w:t xml:space="preserve">A district may not enter into a supplemental contract under subsection (4) of this section as compensation for the state's program of basic education. Compensation for the state's program of basic education is the salary and benefits necessary to hire and retain qualified staff to deliver the state's program of basic education as defined in the minimum instructional offering requirements of RCW 28A.150.220 and the staffing ratios in the prototypical school formula of RCW 28A.150.260. Compensation for the state's program of basic education excludes locally determined activities that exceed or enrich the minimum instructional offering requirements of RCW 28A.150.220 and the staffing ratios of RCW 28A.150.260. Examples of such exclusions include, but are not limited to, extended school days, additional staff for class size reduction beyond class sizes allocated under the prototypical school model, course offerings beyond the minimum instructional program, and extracurricular activities. The superintendent of public instruction is authorized to adopt rules to further define locally determined activities that are excluded from the state's program of basic education.</w:t>
      </w:r>
    </w:p>
    <w:p>
      <w:pPr>
        <w:spacing w:before="0" w:after="0" w:line="408" w:lineRule="exact"/>
        <w:ind w:left="0" w:right="0" w:firstLine="576"/>
        <w:jc w:val="left"/>
      </w:pPr>
      <w:r>
        <w:rPr>
          <w:u w:val="single"/>
        </w:rPr>
        <w:t xml:space="preserve">(6)</w:t>
      </w:r>
      <w:r>
        <w:rPr/>
        <w:t xml:space="preserve">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AUDITOR REVIEWS OF EXPENDITURE OF LOCAL REVENUES.</w:t>
      </w:r>
    </w:p>
    <w:p>
      <w:pPr>
        <w:spacing w:before="0" w:after="0" w:line="408" w:lineRule="exact"/>
        <w:ind w:left="0" w:right="0" w:firstLine="576"/>
        <w:jc w:val="left"/>
      </w:pPr>
      <w:r>
        <w:rPr/>
        <w:t xml:space="preserve">Beginning with the 2018-19 school year, to ensure that school district levy and other local revenues are not being expended as compensation for the state's program of basic education, the state auditor's regular financial audits of school districts must include a review of the expenditure of levy and other local revenues, including any supplemental contracts entered into under RCW 28A.400.200.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spacing w:before="0" w:after="0" w:line="408" w:lineRule="exact"/>
        <w:ind w:left="0" w:right="0" w:firstLine="576"/>
        <w:jc w:val="left"/>
      </w:pPr>
      <w:r>
        <w:rPr/>
        <w:t xml:space="preserve">AUDITOR REPORTING ON SCHOOL DISTRICT NONCOMPLIANCE.</w:t>
      </w:r>
    </w:p>
    <w:p>
      <w:pPr>
        <w:spacing w:before="0" w:after="0" w:line="408" w:lineRule="exact"/>
        <w:ind w:left="0" w:right="0" w:firstLine="576"/>
        <w:jc w:val="left"/>
      </w:pPr>
      <w:r>
        <w:rPr>
          <w:u w:val="single"/>
        </w:rPr>
        <w:t xml:space="preserve">(1)</w:t>
      </w:r>
      <w:r>
        <w:rPr/>
        <w:t xml:space="preserve"> The state auditor shall review the tax levies of all local governments in the regular examinations under RCW 43.09.260.</w:t>
      </w:r>
    </w:p>
    <w:p>
      <w:pPr>
        <w:spacing w:before="0" w:after="0" w:line="408" w:lineRule="exact"/>
        <w:ind w:left="0" w:right="0" w:firstLine="576"/>
        <w:jc w:val="left"/>
      </w:pPr>
      <w:r>
        <w:rPr>
          <w:u w:val="single"/>
        </w:rPr>
        <w:t xml:space="preserve">(2) Beginning with the 2018-19 school year, the state auditor, with the assistance of the department of revenue, shall report within ninety days to the office of the superintendent of public instruction and the education and finance committees of the legislature any findings of local school district noncompliance with statutory restrictions on the use of school district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9 of this act takes effect September 1, 2018.</w:t>
      </w:r>
    </w:p>
    <w:p/>
    <w:p>
      <w:pPr>
        <w:jc w:val="center"/>
      </w:pPr>
      <w:r>
        <w:rPr>
          <w:b/>
        </w:rPr>
        <w:t>--- END ---</w:t>
      </w:r>
    </w:p>
    <w:sectPr>
      <w:pgNumType w:start="1"/>
      <w:footerReference xmlns:r="http://schemas.openxmlformats.org/officeDocument/2006/relationships" r:id="R472c0a5048ab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eb072412374f2e" /><Relationship Type="http://schemas.openxmlformats.org/officeDocument/2006/relationships/footer" Target="/word/footer.xml" Id="R472c0a5048ab42ee" /></Relationships>
</file>