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701711ac844109" /></Relationships>
</file>

<file path=word/document.xml><?xml version="1.0" encoding="utf-8"?>
<w:document xmlns:w="http://schemas.openxmlformats.org/wordprocessingml/2006/main">
  <w:body>
    <w:p>
      <w:r>
        <w:t>H-4142.3</w:t>
      </w:r>
    </w:p>
    <w:p>
      <w:pPr>
        <w:jc w:val="center"/>
      </w:pPr>
      <w:r>
        <w:t>_______________________________________________</w:t>
      </w:r>
    </w:p>
    <w:p/>
    <w:p>
      <w:pPr>
        <w:jc w:val="center"/>
      </w:pPr>
      <w:r>
        <w:rPr>
          <w:b/>
        </w:rPr>
        <w:t>HOUSE BILL 2971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McBride and Nealey</w:t>
      </w:r>
    </w:p>
    <w:p/>
    <w:p>
      <w:r>
        <w:rPr>
          <w:t xml:space="preserve">Read first time 02/04/16.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real estate as it concerns the local government authority in the use of real estate excise tax revenues and regulating real estate transactions; and amending RCW 64.06.080, 82.46.015, and 82.46.037.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080</w:t>
      </w:r>
      <w:r>
        <w:rPr/>
        <w:t xml:space="preserve"> and 2015 2nd sp.s. c 10 s 4 are each amended to read as follows:</w:t>
      </w:r>
    </w:p>
    <w:p>
      <w:pPr>
        <w:spacing w:before="0" w:after="0" w:line="408" w:lineRule="exact"/>
        <w:ind w:left="0" w:right="0" w:firstLine="576"/>
        <w:jc w:val="left"/>
      </w:pPr>
      <w:r>
        <w:rPr/>
        <w:t xml:space="preserve">(1) Any ordinance, resolution, or policy adopted by a city or county that imposes a requirement on landlords or sellers of real property, or their agents, to provide information to a buyer or tenant pertaining to the subject property or the surrounding area is effective only after </w:t>
      </w:r>
      <w:r>
        <w:rPr>
          <w:u w:val="single"/>
        </w:rPr>
        <w:t xml:space="preserve">both a summary of, and either an internet link to or the actual language of,</w:t>
      </w:r>
      <w:r>
        <w:rPr/>
        <w:t xml:space="preserve"> the ordinance, resolution, or policy is posted electronically in accordance with RCW 43.110.030(2)(e).</w:t>
      </w:r>
    </w:p>
    <w:p>
      <w:pPr>
        <w:spacing w:before="0" w:after="0" w:line="408" w:lineRule="exact"/>
        <w:ind w:left="0" w:right="0" w:firstLine="576"/>
        <w:jc w:val="left"/>
      </w:pPr>
      <w:r>
        <w:rPr/>
        <w:t xml:space="preserve">(2) If, prior to September 26, 2015, a city or county adopted an ordinance, resolution, or policy that imposes a requirement on landlords or sellers of real property, or their agents, to provide information to a buyer or tenant pertaining to the subject property or the surrounding area, the city or county must cause </w:t>
      </w:r>
      <w:r>
        <w:rPr>
          <w:u w:val="single"/>
        </w:rPr>
        <w:t xml:space="preserve">a summary of, and an internet link to or the actual language of,</w:t>
      </w:r>
      <w:r>
        <w:rPr/>
        <w:t xml:space="preserve"> the ordinance, resolution, or policy to be posted electronically in accordance with RCW 43.110.030(2)(e) within ninety days of September 26, 2015, or the requirement </w:t>
      </w:r>
      <w:r>
        <w:t>((</w:t>
      </w:r>
      <w:r>
        <w:rPr>
          <w:strike/>
        </w:rPr>
        <w:t xml:space="preserve">shall</w:t>
      </w:r>
      <w:r>
        <w:t>))</w:t>
      </w:r>
      <w:r>
        <w:rPr/>
        <w:t xml:space="preserve"> </w:t>
      </w:r>
      <w:r>
        <w:rPr>
          <w:u w:val="single"/>
        </w:rPr>
        <w:t xml:space="preserve">must</w:t>
      </w:r>
      <w:r>
        <w:rPr/>
        <w:t xml:space="preserve"> thereafter cease to be in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015</w:t>
      </w:r>
      <w:r>
        <w:rPr/>
        <w:t xml:space="preserve"> and 2015 2nd sp.s. c 10 s 2 are each amended to read as follows:</w:t>
      </w:r>
    </w:p>
    <w:p>
      <w:pPr>
        <w:spacing w:before="0" w:after="0" w:line="408" w:lineRule="exact"/>
        <w:ind w:left="0" w:right="0" w:firstLine="576"/>
        <w:jc w:val="left"/>
      </w:pPr>
      <w:r>
        <w:rPr/>
        <w:t xml:space="preserve">(1) A city or county that meets the requirements of subsection (2) of this section may use the greater of one hundred thousand dollars or twenty-five percent of available funds, but not to exceed one million dollars per year, from revenues collected under RCW 82.46.010 for the maintenance of capital projects, as defined in RCW 82.46.010(6)(b).</w:t>
      </w:r>
    </w:p>
    <w:p>
      <w:pPr>
        <w:spacing w:before="0" w:after="0" w:line="408" w:lineRule="exact"/>
        <w:ind w:left="0" w:right="0" w:firstLine="576"/>
        <w:jc w:val="left"/>
      </w:pPr>
      <w:r>
        <w:rPr/>
        <w:t xml:space="preserve">(2) A city or county may use revenues pursuant to subsection (1)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82.46.010, identified in its capital facilities plan for the succeeding two-year period. Cities or counties not required to prepare a capital facilities plan may satisfy this provision by using a document that, at a minimum, identifies capital project needs and available public funding sources for the succeeding two-year period; and</w:t>
      </w:r>
    </w:p>
    <w:p>
      <w:pPr>
        <w:spacing w:before="0" w:after="0" w:line="408" w:lineRule="exact"/>
        <w:ind w:left="0" w:right="0" w:firstLine="576"/>
        <w:jc w:val="left"/>
      </w:pPr>
      <w:r>
        <w:rPr/>
        <w:t xml:space="preserve">(b)</w:t>
      </w:r>
      <w:r>
        <w:rPr>
          <w:u w:val="single"/>
        </w:rPr>
        <w:t xml:space="preserve">(i)</w:t>
      </w:r>
      <w:r>
        <w:rPr/>
        <w:t xml:space="preserve"> The city or county has not enacted, after September 26, 2015</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A</w:t>
      </w:r>
      <w:r>
        <w:rPr/>
        <w:t xml:space="preserve">ny requirement on the listing</w:t>
      </w:r>
      <w:r>
        <w:t>((</w:t>
      </w:r>
      <w:r>
        <w:rPr>
          <w:strike/>
        </w:rPr>
        <w:t xml:space="preserve">, leasing,</w:t>
      </w:r>
      <w:r>
        <w:t>))</w:t>
      </w:r>
      <w:r>
        <w:rPr/>
        <w:t xml:space="preserve"> or sale of real property</w:t>
      </w:r>
      <w:r>
        <w:t>((</w:t>
      </w:r>
      <w:r>
        <w:rPr>
          <w:strike/>
        </w:rPr>
        <w:t xml:space="preserve">, unless the requirement is</w:t>
      </w:r>
      <w:r>
        <w:t>))</w:t>
      </w:r>
      <w:r>
        <w:rPr>
          <w:u w:val="single"/>
        </w:rPr>
        <w:t xml:space="preserve">; or</w:t>
      </w:r>
    </w:p>
    <w:p>
      <w:pPr>
        <w:spacing w:before="0" w:after="0" w:line="408" w:lineRule="exact"/>
        <w:ind w:left="0" w:right="0" w:firstLine="576"/>
        <w:jc w:val="left"/>
      </w:pPr>
      <w:r>
        <w:rPr>
          <w:u w:val="single"/>
        </w:rPr>
        <w:t xml:space="preserve">(B) Any requirement on landlords to perform or provide physical improvements or modifications to real property or fixtures, except if necessary to address an immediate threat to public health or safety; or</w:t>
      </w:r>
    </w:p>
    <w:p>
      <w:pPr>
        <w:spacing w:before="0" w:after="0" w:line="408" w:lineRule="exact"/>
        <w:ind w:left="0" w:right="0" w:firstLine="576"/>
        <w:jc w:val="left"/>
      </w:pPr>
      <w:r>
        <w:rPr>
          <w:u w:val="single"/>
        </w:rPr>
        <w:t xml:space="preserve">(ii) If a city or county has adopted a local requirement under (b)(i)(A) or (B) of this subsection, the requirement must be</w:t>
      </w:r>
      <w:r>
        <w:rPr/>
        <w:t xml:space="preserve"> either specifically authorized by state or federal law or </w:t>
      </w:r>
      <w:r>
        <w:t>((</w:t>
      </w:r>
      <w:r>
        <w:rPr>
          <w:strike/>
        </w:rPr>
        <w:t xml:space="preserve">is</w:t>
      </w:r>
      <w:r>
        <w:t>))</w:t>
      </w:r>
      <w:r>
        <w:rPr/>
        <w:t xml:space="preserve"> </w:t>
      </w:r>
      <w:r>
        <w:rPr>
          <w:u w:val="single"/>
        </w:rPr>
        <w:t xml:space="preserve">must be</w:t>
      </w:r>
      <w:r>
        <w:rPr/>
        <w:t xml:space="preserve"> a seller or landlord disclosure requirement pursuant to RCW 64.06.080.</w:t>
      </w:r>
    </w:p>
    <w:p>
      <w:pPr>
        <w:spacing w:before="0" w:after="0" w:line="408" w:lineRule="exact"/>
        <w:ind w:left="0" w:right="0" w:firstLine="576"/>
        <w:jc w:val="left"/>
      </w:pPr>
      <w:r>
        <w:rPr/>
        <w:t xml:space="preserve">(3) The report prepared under subsection (2)(a) of this section must: (a) Include information necessary to determine compliance with the requirements of subsection (2)(a) of this section; (b) identify how revenues collected under RCW 82.46.010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82.46.010 compared to all other sources of capital project funding. The city or county must prepare and adopt the report as part of its regular, public budget process.</w:t>
      </w:r>
    </w:p>
    <w:p>
      <w:pPr>
        <w:spacing w:before="0" w:after="0" w:line="408" w:lineRule="exact"/>
        <w:ind w:left="0" w:right="0" w:firstLine="576"/>
        <w:jc w:val="left"/>
      </w:pPr>
      <w:r>
        <w:rPr/>
        <w:t xml:space="preserve">(4) The authority to use funds as authorized in this section is in addition to the authority to use funds pursuant to RCW 82.46.010(7), which remains in effect through December 31, 2016.</w:t>
      </w:r>
    </w:p>
    <w:p>
      <w:pPr>
        <w:spacing w:before="0" w:after="0" w:line="408" w:lineRule="exact"/>
        <w:ind w:left="0" w:right="0" w:firstLine="576"/>
        <w:jc w:val="left"/>
      </w:pPr>
      <w:r>
        <w:rPr/>
        <w:t xml:space="preserve">(5)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037</w:t>
      </w:r>
      <w:r>
        <w:rPr/>
        <w:t xml:space="preserve"> and 2015 2nd sp.s. c 10 s 3 are each amended to read as follows:</w:t>
      </w:r>
    </w:p>
    <w:p>
      <w:pPr>
        <w:spacing w:before="0" w:after="0" w:line="408" w:lineRule="exact"/>
        <w:ind w:left="0" w:right="0" w:firstLine="576"/>
        <w:jc w:val="left"/>
      </w:pPr>
      <w:r>
        <w:rPr/>
        <w:t xml:space="preserve">(1) A city or county that meets the requirements of subsection (2) of this section may use the greater of one hundred thousand dollars or twenty-five percent of available funds, but not to exceed one million dollars per year, from revenues collected under RCW 82.46.035 for:</w:t>
      </w:r>
    </w:p>
    <w:p>
      <w:pPr>
        <w:spacing w:before="0" w:after="0" w:line="408" w:lineRule="exact"/>
        <w:ind w:left="0" w:right="0" w:firstLine="576"/>
        <w:jc w:val="left"/>
      </w:pPr>
      <w:r>
        <w:rPr/>
        <w:t xml:space="preserve">(a) The maintenance of capital projects, as defined in RCW 82.46.035(5); or</w:t>
      </w:r>
    </w:p>
    <w:p>
      <w:pPr>
        <w:spacing w:before="0" w:after="0" w:line="408" w:lineRule="exact"/>
        <w:ind w:left="0" w:right="0" w:firstLine="576"/>
        <w:jc w:val="left"/>
      </w:pPr>
      <w:r>
        <w:rPr/>
        <w:t xml:space="preserve">(b) The planning, acquisition, construction, reconstruction, repair, replacement, rehabilitation, improvement, or maintenance of capital projects as defined in RCW 82.46.010(6)(b) that are not also included within the definition of capital projects in RCW 82.46.035(5).</w:t>
      </w:r>
    </w:p>
    <w:p>
      <w:pPr>
        <w:spacing w:before="0" w:after="0" w:line="408" w:lineRule="exact"/>
        <w:ind w:left="0" w:right="0" w:firstLine="576"/>
        <w:jc w:val="left"/>
      </w:pPr>
      <w:r>
        <w:rPr/>
        <w:t xml:space="preserve">(2) A city or county may use revenues pursuant to subsection (1)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82.46.035(5), identified in its capital facilities plan for the succeeding two-year period; and</w:t>
      </w:r>
    </w:p>
    <w:p>
      <w:pPr>
        <w:spacing w:before="0" w:after="0" w:line="408" w:lineRule="exact"/>
        <w:ind w:left="0" w:right="0" w:firstLine="576"/>
        <w:jc w:val="left"/>
      </w:pPr>
      <w:r>
        <w:rPr/>
        <w:t xml:space="preserve">(b)</w:t>
      </w:r>
      <w:r>
        <w:rPr>
          <w:u w:val="single"/>
        </w:rPr>
        <w:t xml:space="preserve">(i)</w:t>
      </w:r>
      <w:r>
        <w:rPr/>
        <w:t xml:space="preserve"> The city or county has not enacted, after September 26, 2015</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A</w:t>
      </w:r>
      <w:r>
        <w:rPr/>
        <w:t xml:space="preserve">ny requirement on the listing</w:t>
      </w:r>
      <w:r>
        <w:t>((</w:t>
      </w:r>
      <w:r>
        <w:rPr>
          <w:strike/>
        </w:rPr>
        <w:t xml:space="preserve">, leasing,</w:t>
      </w:r>
      <w:r>
        <w:t>))</w:t>
      </w:r>
      <w:r>
        <w:rPr/>
        <w:t xml:space="preserve"> or sale of real property</w:t>
      </w:r>
      <w:r>
        <w:t>((</w:t>
      </w:r>
      <w:r>
        <w:rPr>
          <w:strike/>
        </w:rPr>
        <w:t xml:space="preserve">, unless the requirement is</w:t>
      </w:r>
      <w:r>
        <w:t>))</w:t>
      </w:r>
      <w:r>
        <w:rPr>
          <w:u w:val="single"/>
        </w:rPr>
        <w:t xml:space="preserve">; or</w:t>
      </w:r>
    </w:p>
    <w:p>
      <w:pPr>
        <w:spacing w:before="0" w:after="0" w:line="408" w:lineRule="exact"/>
        <w:ind w:left="0" w:right="0" w:firstLine="576"/>
        <w:jc w:val="left"/>
      </w:pPr>
      <w:r>
        <w:rPr>
          <w:u w:val="single"/>
        </w:rPr>
        <w:t xml:space="preserve">(B) Any requirement on landlords to perform or provide physical improvements or modifications to real property or fixtures, except if necessary to address an immediate threat to public health or safety; or</w:t>
      </w:r>
    </w:p>
    <w:p>
      <w:pPr>
        <w:spacing w:before="0" w:after="0" w:line="408" w:lineRule="exact"/>
        <w:ind w:left="0" w:right="0" w:firstLine="576"/>
        <w:jc w:val="left"/>
      </w:pPr>
      <w:r>
        <w:rPr>
          <w:u w:val="single"/>
        </w:rPr>
        <w:t xml:space="preserve">(ii) If a city or county has adopted a local requirement under (b)(i)(A) or (B) of this subsection, the requirement must be</w:t>
      </w:r>
      <w:r>
        <w:rPr/>
        <w:t xml:space="preserve"> either specifically authorized by state or federal law or </w:t>
      </w:r>
      <w:r>
        <w:t>((</w:t>
      </w:r>
      <w:r>
        <w:rPr>
          <w:strike/>
        </w:rPr>
        <w:t xml:space="preserve">is</w:t>
      </w:r>
      <w:r>
        <w:t>))</w:t>
      </w:r>
      <w:r>
        <w:rPr/>
        <w:t xml:space="preserve"> </w:t>
      </w:r>
      <w:r>
        <w:rPr>
          <w:u w:val="single"/>
        </w:rPr>
        <w:t xml:space="preserve">must be</w:t>
      </w:r>
      <w:r>
        <w:rPr/>
        <w:t xml:space="preserve"> a seller or landlord disclosure requirement pursuant to RCW 64.06.080.</w:t>
      </w:r>
    </w:p>
    <w:p>
      <w:pPr>
        <w:spacing w:before="0" w:after="0" w:line="408" w:lineRule="exact"/>
        <w:ind w:left="0" w:right="0" w:firstLine="576"/>
        <w:jc w:val="left"/>
      </w:pPr>
      <w:r>
        <w:rPr/>
        <w:t xml:space="preserve">(3) The report prepared under subsection (2)(a) of this section must: (a) Include information necessary to determine compliance with the requirements of subsection (2)(a) of this section; (b) identify how revenues collected under RCW 82.46.035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82.46.035 compared to all other sources of capital project funding. The city or county must prepare and adopt the report as part of its regular, public budget process.</w:t>
      </w:r>
    </w:p>
    <w:p>
      <w:pPr>
        <w:spacing w:before="0" w:after="0" w:line="408" w:lineRule="exact"/>
        <w:ind w:left="0" w:right="0" w:firstLine="576"/>
        <w:jc w:val="left"/>
      </w:pPr>
      <w:r>
        <w:rPr/>
        <w:t xml:space="preserve">(4) The authority to use funds as authorized in this section is in addition to the authority to use funds pursuant to RCW 82.46.035(7), which remains in effect through December 31, 2016.</w:t>
      </w:r>
    </w:p>
    <w:p>
      <w:pPr>
        <w:spacing w:before="0" w:after="0" w:line="408" w:lineRule="exact"/>
        <w:ind w:left="0" w:right="0" w:firstLine="576"/>
        <w:jc w:val="left"/>
      </w:pPr>
      <w:r>
        <w:rPr/>
        <w:t xml:space="preserve">(5)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
      <w:pPr>
        <w:jc w:val="center"/>
      </w:pPr>
      <w:r>
        <w:rPr>
          <w:b/>
        </w:rPr>
        <w:t>--- END ---</w:t>
      </w:r>
    </w:p>
    <w:sectPr>
      <w:pgNumType w:start="1"/>
      <w:footerReference xmlns:r="http://schemas.openxmlformats.org/officeDocument/2006/relationships" r:id="Ra6020c2dfea547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8ceac2c07a4a25" /><Relationship Type="http://schemas.openxmlformats.org/officeDocument/2006/relationships/footer" Target="/word/footer.xml" Id="Ra6020c2dfea54734" /></Relationships>
</file>