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2d6e9f5a9420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CONCURRENT RESOLUTION 4400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504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12, 2015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January 12, 2015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504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CONCURRENT RESOLUTION 4400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504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504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Representatives, the Senate concurring, That the Senate meet the House of Representatives in Joint Session on Tuesday, January 13, 2015, at 11:45 a.m. in the House Chamber, for the purpose of receiving the State of the State message of Governor Jay Inslee.</w:t>
      </w:r>
    </w:p>
    <w:sectPr>
      <w:pgNumType w:start="1"/>
      <w:footerReference xmlns:r="http://schemas.openxmlformats.org/officeDocument/2006/relationships" r:id="R361d7e5cdfbf4871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4400.PL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d571ce201488d" /><Relationship Type="http://schemas.openxmlformats.org/officeDocument/2006/relationships/footer" Target="/word/footer.xml" Id="R361d7e5cdfbf4871" /></Relationships>
</file>