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015e14ef0044e2" /></Relationships>
</file>

<file path=word/document.xml><?xml version="1.0" encoding="utf-8"?>
<w:document xmlns:w="http://schemas.openxmlformats.org/wordprocessingml/2006/main">
  <w:body>
    <w:p>
      <w:r>
        <w:t>S-0387.1</w:t>
      </w:r>
    </w:p>
    <w:p>
      <w:pPr>
        <w:jc w:val="center"/>
      </w:pPr>
      <w:r>
        <w:t>_______________________________________________</w:t>
      </w:r>
    </w:p>
    <w:p/>
    <w:p>
      <w:pPr>
        <w:jc w:val="center"/>
      </w:pPr>
      <w:r>
        <w:rPr>
          <w:b/>
        </w:rPr>
        <w:t>SENATE BILL 5134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Pearson, Ericksen, and Honeyford</w:t>
      </w:r>
    </w:p>
    <w:p/>
    <w:p>
      <w:r>
        <w:rPr>
          <w:t xml:space="preserve">Read first time 01/14/15.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base flows and minimum instream flows; and amending RCW 90.22.030 and 90.54.020.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u w:val="single"/>
        </w:rPr>
        <w:t xml:space="preserve">(1)</w:t>
      </w:r>
      <w:r>
        <w:rPr/>
        <w:t xml:space="preserve"> 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w:t>
      </w:r>
    </w:p>
    <w:p>
      <w:pPr>
        <w:spacing w:before="0" w:after="0" w:line="408" w:lineRule="exact"/>
        <w:ind w:left="0" w:right="0" w:firstLine="576"/>
        <w:jc w:val="left"/>
      </w:pPr>
      <w:r>
        <w:rPr>
          <w:u w:val="single"/>
        </w:rPr>
        <w:t xml:space="preserve">(2) Levels and flows established pursuant to this chapter or chapter 90.54 RCW shall in no way affect any groundwater withdrawal that is exempt from the requirement to obtain a permit as described in RCW 90.44.050. Levels and flows established pursuant to this chapter or chapter 90.54 RCW shall apply only with respect to permitting decisions made pursuant to chapter 90.03 or 90.44 RCW.</w:t>
      </w:r>
    </w:p>
    <w:p>
      <w:pPr>
        <w:spacing w:before="0" w:after="0" w:line="408" w:lineRule="exact"/>
        <w:ind w:left="0" w:right="0" w:firstLine="576"/>
        <w:jc w:val="left"/>
      </w:pPr>
      <w:r>
        <w:rPr>
          <w:u w:val="single"/>
        </w:rPr>
        <w:t xml:space="preserve">(3)</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 </w:t>
      </w:r>
      <w:r>
        <w:rPr>
          <w:u w:val="single"/>
        </w:rPr>
        <w:t xml:space="preserve">However, levels and flows established pursuant to this chapter or chapter 90.22 RCW shall in no way affect any groundwater withdrawal that is exempt from the requirement to obtain a permit as described in RCW 90.44.050. Levels and flows established pursuant to this chapter or chapter 90.22 RCW shall apply only with respect to permitting decisions made pursuant to chapter 90.03 or 90.44 RCW.</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
      <w:pPr>
        <w:jc w:val="center"/>
      </w:pPr>
      <w:r>
        <w:rPr>
          <w:b/>
        </w:rPr>
        <w:t>--- END ---</w:t>
      </w:r>
    </w:p>
    <w:sectPr>
      <w:pgNumType w:start="1"/>
      <w:footerReference xmlns:r="http://schemas.openxmlformats.org/officeDocument/2006/relationships" r:id="Rbe808dc5ca1d4c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511adf4ac4afd" /><Relationship Type="http://schemas.openxmlformats.org/officeDocument/2006/relationships/footer" Target="/word/footer.xml" Id="Rbe808dc5ca1d4cc3" /></Relationships>
</file>