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f490ce218d4988" /></Relationships>
</file>

<file path=word/document.xml><?xml version="1.0" encoding="utf-8"?>
<w:document xmlns:w="http://schemas.openxmlformats.org/wordprocessingml/2006/main">
  <w:body>
    <w:p>
      <w:r>
        <w:t>S-0215.1</w:t>
      </w:r>
    </w:p>
    <w:p>
      <w:pPr>
        <w:jc w:val="center"/>
      </w:pPr>
      <w:r>
        <w:t>_______________________________________________</w:t>
      </w:r>
    </w:p>
    <w:p/>
    <w:p>
      <w:pPr>
        <w:jc w:val="center"/>
      </w:pPr>
      <w:r>
        <w:rPr>
          <w:b/>
        </w:rPr>
        <w:t>SENATE BILL 5237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Hewitt, Baumgartner, King, Braun, Honeyford, and Fraser</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when representation under a public collective bargaining agreement may be challenged; amending RCW 41.56.070, 41.59.070, 41.76.020, 41.80.080, 49.39.040, and 47.64.135; and adding a new section to chapter 28B.52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rPr/>
        <w:t xml:space="preserve">In the event the commission elects to conduct an election to ascertain the exclusive bargaining representative, and upon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for any public employee to designate that he or she does not desire to be represented by any bargaining agent.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w:t>
      </w:r>
      <w:r>
        <w:t>((</w:t>
      </w:r>
      <w:r>
        <w:rPr>
          <w:strike/>
        </w:rPr>
        <w:t xml:space="preserve">ninety</w:t>
      </w:r>
      <w:r>
        <w:t>))</w:t>
      </w:r>
      <w:r>
        <w:rPr>
          <w:u w:val="single"/>
        </w:rPr>
        <w:t xml:space="preserve">one hundred fifty days</w:t>
      </w:r>
      <w:r>
        <w:rPr/>
        <w:t xml:space="preserve">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recognition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recognition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shall determine the exclusive representative by conducting an election by secret ballot, except under the following circumstances:</w:t>
      </w:r>
    </w:p>
    <w:p>
      <w:pPr>
        <w:spacing w:before="0" w:after="0" w:line="408" w:lineRule="exact"/>
        <w:ind w:left="0" w:right="0" w:firstLine="576"/>
        <w:jc w:val="left"/>
      </w:pPr>
      <w:r>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for any educational employee to designate that he or she does not desire to be represented by any bargaining agent.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w:t>
      </w:r>
      <w:r>
        <w:t>((</w:t>
      </w:r>
      <w:r>
        <w:rPr>
          <w:strike/>
        </w:rPr>
        <w:t xml:space="preserve">ninety</w:t>
      </w:r>
      <w:r>
        <w:t>))</w:t>
      </w:r>
      <w:r>
        <w:rPr>
          <w:u w:val="single"/>
        </w:rPr>
        <w:t xml:space="preserve">one hundred fifty days</w:t>
      </w:r>
      <w:r>
        <w:rPr/>
        <w:t xml:space="preserve">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w:t>
      </w:r>
      <w:r>
        <w:t>((</w:t>
      </w:r>
      <w:r>
        <w:rPr>
          <w:strike/>
        </w:rPr>
        <w:t xml:space="preserve">ninety</w:t>
      </w:r>
      <w:r>
        <w:t>))</w:t>
      </w:r>
      <w:r>
        <w:rPr>
          <w:u w:val="single"/>
        </w:rPr>
        <w:t xml:space="preserve">one hundred fifty days</w:t>
      </w:r>
      <w:r>
        <w:rPr/>
        <w:t xml:space="preserve">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w:t>
      </w:r>
      <w:r>
        <w:t>((</w:t>
      </w:r>
      <w:r>
        <w:rPr>
          <w:strike/>
        </w:rPr>
        <w:t xml:space="preserve">ninety</w:t>
      </w:r>
      <w:r>
        <w:t>))</w:t>
      </w:r>
      <w:r>
        <w:rPr>
          <w:u w:val="single"/>
        </w:rPr>
        <w:t xml:space="preserve">one hundred fifty days</w:t>
      </w:r>
      <w:r>
        <w:rPr/>
        <w:t xml:space="preserve"> nor less than sixty days prior to the expiration date of the agreement: PROVIDED, That in the event a valid collective bargaining agreement, together with any renewals or extensions thereof, has been or will be in existence for more than three years,</w:t>
      </w:r>
      <w:r>
        <w:rPr/>
        <w:t xml:space="preserve">then a question concerning representation may be raised not more than </w:t>
      </w:r>
      <w:r>
        <w:t>((</w:t>
      </w:r>
      <w:r>
        <w:rPr>
          <w:strike/>
        </w:rPr>
        <w:t xml:space="preserve">ninety</w:t>
      </w:r>
      <w:r>
        <w:t>))</w:t>
      </w:r>
      <w:r>
        <w:rPr>
          <w:u w:val="single"/>
        </w:rPr>
        <w:t xml:space="preserve">one hundred fifty days</w:t>
      </w:r>
      <w:r>
        <w:rPr/>
        <w:t xml:space="preserve">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w:t>
      </w:r>
      <w:r>
        <w:t>((</w:t>
      </w:r>
      <w:r>
        <w:rPr>
          <w:strike/>
        </w:rPr>
        <w:t xml:space="preserve">twenty</w:t>
      </w:r>
      <w:r>
        <w:t>))</w:t>
      </w:r>
      <w:r>
        <w:rPr>
          <w:u w:val="single"/>
        </w:rPr>
        <w:t xml:space="preserve">fifty</w:t>
      </w:r>
      <w:r>
        <w:rPr/>
        <w:t xml:space="preserve"> calendar days nor less than </w:t>
      </w:r>
      <w:r>
        <w:t>((</w:t>
      </w:r>
      <w:r>
        <w:rPr>
          <w:strike/>
        </w:rPr>
        <w:t xml:space="preserve">ninety</w:t>
      </w:r>
      <w:r>
        <w:t>))</w:t>
      </w:r>
      <w:r>
        <w:rPr>
          <w:u w:val="single"/>
        </w:rPr>
        <w:t xml:space="preserve">sixty</w:t>
      </w:r>
      <w:r>
        <w:rPr/>
        <w:t xml:space="preserve">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040</w:t>
      </w:r>
      <w:r>
        <w:rPr/>
        <w:t xml:space="preserve"> and 2010 c 6 s 5 are each amended to read as follows:</w:t>
      </w:r>
    </w:p>
    <w:p>
      <w:pPr>
        <w:spacing w:before="0" w:after="0" w:line="408" w:lineRule="exact"/>
        <w:ind w:left="0" w:right="0" w:firstLine="576"/>
        <w:jc w:val="left"/>
      </w:pPr>
      <w:r>
        <w:rPr/>
        <w:t xml:space="preserve">If the commission elects to conduct an election to ascertain the exclusive bargaining representative, and upon the request of a prospective bargaining representative showing written proof of at least thirty percent representation of the symphony musicians within the unit, the commission shall hold an election by secret ballot to determine the issue. The ballot shall contain the name of the bargaining representative and of any other bargaining representative showing written proof of at least ten percent representation of the symphony musicians within the unit, together with a choice for any symphony musician to designate that he or she does not desire to be represented by any bargaining agent. Where more than one organization is on the ballot and neither of the three or more choices receives a majority vote of valid ballots cast,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w:t>
      </w:r>
      <w:r>
        <w:t>((</w:t>
      </w:r>
      <w:r>
        <w:rPr>
          <w:strike/>
        </w:rPr>
        <w:t xml:space="preserve">ninety</w:t>
      </w:r>
      <w:r>
        <w:t>))</w:t>
      </w:r>
      <w:r>
        <w:rPr>
          <w:u w:val="single"/>
        </w:rPr>
        <w:t xml:space="preserve">one hundred fifty days</w:t>
      </w:r>
      <w:r>
        <w:rPr/>
        <w:t xml:space="preserve">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w:t>
      </w:r>
      <w:r>
        <w:t>((</w:t>
      </w:r>
      <w:r>
        <w:rPr>
          <w:strike/>
        </w:rPr>
        <w:t xml:space="preserve">twenty</w:t>
      </w:r>
      <w:r>
        <w:t>))</w:t>
      </w:r>
      <w:r>
        <w:rPr>
          <w:u w:val="single"/>
        </w:rPr>
        <w:t xml:space="preserve">eighty</w:t>
      </w:r>
      <w:r>
        <w:rPr/>
        <w:t xml:space="preserve"> calendar days and no less than ninety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Academic employees may petition the commission for an election to change or reject their exclusive bargaining representative, subject to the following conditions:</w:t>
      </w:r>
    </w:p>
    <w:p>
      <w:pPr>
        <w:spacing w:before="0" w:after="0" w:line="408" w:lineRule="exact"/>
        <w:ind w:left="0" w:right="0" w:firstLine="576"/>
        <w:jc w:val="left"/>
      </w:pPr>
      <w:r>
        <w:rPr/>
        <w:t xml:space="preserve">(1) Petitioners must show written proof of at least thirty percent representation of the academic employees within the bargaining unit; and</w:t>
      </w:r>
    </w:p>
    <w:p>
      <w:pPr>
        <w:spacing w:before="0" w:after="0" w:line="408" w:lineRule="exact"/>
        <w:ind w:left="0" w:right="0" w:firstLine="576"/>
        <w:jc w:val="left"/>
      </w:pPr>
      <w:r>
        <w:rPr/>
        <w:t xml:space="preserve">(2) A question concerning representation may not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fifty calendar days and no less than sixty calendar days before the expiration of the contract.</w:t>
      </w:r>
    </w:p>
    <w:p/>
    <w:p>
      <w:pPr>
        <w:jc w:val="center"/>
      </w:pPr>
      <w:r>
        <w:rPr>
          <w:b/>
        </w:rPr>
        <w:t>--- END ---</w:t>
      </w:r>
    </w:p>
    <w:sectPr>
      <w:pgNumType w:start="1"/>
      <w:footerReference xmlns:r="http://schemas.openxmlformats.org/officeDocument/2006/relationships" r:id="R244fbc480e4044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a0ccfe8734aee" /><Relationship Type="http://schemas.openxmlformats.org/officeDocument/2006/relationships/footer" Target="/word/footer.xml" Id="R244fbc480e404495" /></Relationships>
</file>