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41b3fd23346a2" /></Relationships>
</file>

<file path=word/document.xml><?xml version="1.0" encoding="utf-8"?>
<w:document xmlns:w="http://schemas.openxmlformats.org/wordprocessingml/2006/main">
  <w:body>
    <w:p>
      <w:r>
        <w:t>S-2106.1</w:t>
      </w:r>
    </w:p>
    <w:p>
      <w:pPr>
        <w:jc w:val="center"/>
      </w:pPr>
      <w:r>
        <w:t>_______________________________________________</w:t>
      </w:r>
    </w:p>
    <w:p/>
    <w:p>
      <w:pPr>
        <w:jc w:val="center"/>
      </w:pPr>
      <w:r>
        <w:rPr>
          <w:b/>
        </w:rPr>
        <w:t>SECOND SUBSTITUTE SENATE BILL 5536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Sheldon and Angel)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judgment liens; and amending RCW 6.13.090.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u w:val="single"/>
        </w:rPr>
        <w:t xml:space="preserve">(1)</w:t>
      </w:r>
      <w:r>
        <w:rPr/>
        <w:t xml:space="preserve"> 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revenue tax warrant filed pursuant to RCW 82.32.210 shall become a lien on the value of the homestead property in excess of the homestead exemption from the time of filing in superior court.</w:t>
      </w:r>
    </w:p>
    <w:p>
      <w:pPr>
        <w:spacing w:before="0" w:after="0" w:line="408" w:lineRule="exact"/>
        <w:ind w:left="0" w:right="0" w:firstLine="576"/>
        <w:jc w:val="left"/>
      </w:pPr>
      <w:r>
        <w:rPr>
          <w:u w:val="single"/>
        </w:rPr>
        <w:t xml:space="preserve">(2) For purposes of recording a lien under this section, any fee charged for recording the lien is a recoverable cost by the judgment creditor.</w:t>
      </w:r>
    </w:p>
    <w:p/>
    <w:p>
      <w:pPr>
        <w:jc w:val="center"/>
      </w:pPr>
      <w:r>
        <w:rPr>
          <w:b/>
        </w:rPr>
        <w:t>--- END ---</w:t>
      </w:r>
    </w:p>
    <w:sectPr>
      <w:pgNumType w:start="1"/>
      <w:footerReference xmlns:r="http://schemas.openxmlformats.org/officeDocument/2006/relationships" r:id="Ra4420651a7b14e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9c64b2ea041d0" /><Relationship Type="http://schemas.openxmlformats.org/officeDocument/2006/relationships/footer" Target="/word/footer.xml" Id="Ra4420651a7b14e14" /></Relationships>
</file>