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96fd1c11684008" /></Relationships>
</file>

<file path=word/document.xml><?xml version="1.0" encoding="utf-8"?>
<w:document xmlns:w="http://schemas.openxmlformats.org/wordprocessingml/2006/main">
  <w:body>
    <w:p>
      <w:r>
        <w:t>Z-0444.1</w:t>
      </w:r>
    </w:p>
    <w:p>
      <w:pPr>
        <w:jc w:val="center"/>
      </w:pPr>
      <w:r>
        <w:t>_______________________________________________</w:t>
      </w:r>
    </w:p>
    <w:p/>
    <w:p>
      <w:pPr>
        <w:jc w:val="center"/>
      </w:pPr>
      <w:r>
        <w:rPr>
          <w:b/>
        </w:rPr>
        <w:t>SENATE BILL 5561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Kohl-Welles, Frockt, Honeyford, Hewitt, Rolfes, McAuliffe, and Angel</w:t>
      </w:r>
    </w:p>
    <w:p/>
    <w:p>
      <w:r>
        <w:rPr>
          <w:t xml:space="preserve">Read first time 01/23/15.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veteran survivor tuition waiver eligibility; and amending RCW 28B.15.621.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2009 c 316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w:t>
      </w:r>
      <w:r>
        <w:rPr>
          <w:u w:val="single"/>
        </w:rPr>
        <w:t xml:space="preserve">or meet one of the exceptions provided in 38 U.S.C. Sec. 3512(a)(1)-(8) as it exists on the effective date of this section</w:t>
      </w:r>
      <w:r>
        <w:rPr/>
        <w:t xml:space="preserve">.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
      <w:pPr>
        <w:jc w:val="center"/>
      </w:pPr>
      <w:r>
        <w:rPr>
          <w:b/>
        </w:rPr>
        <w:t>--- END ---</w:t>
      </w:r>
    </w:p>
    <w:sectPr>
      <w:pgNumType w:start="1"/>
      <w:footerReference xmlns:r="http://schemas.openxmlformats.org/officeDocument/2006/relationships" r:id="R03dd7472ff3c47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85c804416f4e44" /><Relationship Type="http://schemas.openxmlformats.org/officeDocument/2006/relationships/footer" Target="/word/footer.xml" Id="R03dd7472ff3c4708" /></Relationships>
</file>