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de96d08da24489" /></Relationships>
</file>

<file path=word/document.xml><?xml version="1.0" encoding="utf-8"?>
<w:document xmlns:w="http://schemas.openxmlformats.org/wordprocessingml/2006/main">
  <w:body>
    <w:p>
      <w:r>
        <w:t>S-0872.1</w:t>
      </w:r>
    </w:p>
    <w:p>
      <w:pPr>
        <w:jc w:val="center"/>
      </w:pPr>
      <w:r>
        <w:t>_______________________________________________</w:t>
      </w:r>
    </w:p>
    <w:p/>
    <w:p>
      <w:pPr>
        <w:jc w:val="center"/>
      </w:pPr>
      <w:r>
        <w:rPr>
          <w:b/>
        </w:rPr>
        <w:t>SENATE BILL 5652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Darneille, Kohl-Welles, Frockt, Jayapal, Keiser, and Hasegawa</w:t>
      </w:r>
    </w:p>
    <w:p/>
    <w:p>
      <w:r>
        <w:rPr>
          <w:t xml:space="preserve">Read first time 01/28/15.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recommendations of the joint legislative task force on juvenile sentencing reform; amending RCW 13.40.110, 9.94A.533, and 9.94A.535; and reenacting and amending RCW 13.04.030.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2009 c 526 s 1 and 2009 c 454 s 1 are each reenacted and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 (1) </w:t>
      </w:r>
      <w:r>
        <w:rPr>
          <w:u w:val="single"/>
        </w:rPr>
        <w:t xml:space="preserve">and (2)</w:t>
      </w:r>
      <w:r>
        <w:rPr/>
        <w:t xml:space="preserve">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 </w:t>
      </w:r>
      <w:r>
        <w:rPr>
          <w:u w:val="single"/>
        </w:rPr>
        <w:t xml:space="preserve">or</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w:t>
      </w:r>
      <w:r>
        <w:t>((</w:t>
      </w:r>
      <w:r>
        <w:rPr>
          <w:strike/>
        </w:rPr>
        <w:t xml:space="preserve">; or</w:t>
      </w:r>
    </w:p>
    <w:p>
      <w:pPr>
        <w:spacing w:before="0" w:after="0" w:line="408" w:lineRule="exact"/>
        <w:ind w:left="0" w:right="0" w:firstLine="576"/>
        <w:jc w:val="left"/>
      </w:pPr>
      <w:r>
        <w:rPr>
          <w:strike/>
        </w:rPr>
        <w:t xml:space="preserve">(v) The juvenile is sixteen or seventeen years old on the date the alleged offense is committed and the alleged offense is:</w:t>
      </w:r>
    </w:p>
    <w:p>
      <w:pPr>
        <w:spacing w:before="0" w:after="0" w:line="408" w:lineRule="exact"/>
        <w:ind w:left="0" w:right="0" w:firstLine="576"/>
        <w:jc w:val="left"/>
      </w:pPr>
      <w:r>
        <w:rPr>
          <w:strike/>
        </w:rPr>
        <w:t xml:space="preserve">(A) A serious violent offense as defined in RCW 9.94A.030;</w:t>
      </w:r>
    </w:p>
    <w:p>
      <w:pPr>
        <w:spacing w:before="0" w:after="0" w:line="408" w:lineRule="exact"/>
        <w:ind w:left="0" w:right="0" w:firstLine="576"/>
        <w:jc w:val="left"/>
      </w:pPr>
      <w:r>
        <w:rPr>
          <w:strike/>
        </w:rPr>
        <w:t xml:space="preserve">(B) A violent offense as defined in RCW 9.94A.030 and the juvenile has a criminal history consisting of: (I) One or more prior serious violent offenses; (II) two or more prior violent offenses; or (III) three or more of any combination of the following offenses: Any class A felony, any class B felony, vehicular assault, or manslaughter in the second degree, all of which must have been committed after the juvenile's thirteenth birthday and prosecuted separately;</w:t>
      </w:r>
    </w:p>
    <w:p>
      <w:pPr>
        <w:spacing w:before="0" w:after="0" w:line="408" w:lineRule="exact"/>
        <w:ind w:left="0" w:right="0" w:firstLine="576"/>
        <w:jc w:val="left"/>
      </w:pPr>
      <w:r>
        <w:rPr>
          <w:strike/>
        </w:rPr>
        <w:t xml:space="preserve">(C) Robbery in the first degree, rape of a child in the first degree, or drive-by shooting, committed on or after July 1, 1997;</w:t>
      </w:r>
    </w:p>
    <w:p>
      <w:pPr>
        <w:spacing w:before="0" w:after="0" w:line="408" w:lineRule="exact"/>
        <w:ind w:left="0" w:right="0" w:firstLine="576"/>
        <w:jc w:val="left"/>
      </w:pPr>
      <w:r>
        <w:rPr>
          <w:strike/>
        </w:rPr>
        <w:t xml:space="preserve">(D) Burglary in the first degree committed on or after July 1, 1997, and the juvenile has a criminal history consisting of one or more prior felony or misdemeanor offenses; or</w:t>
      </w:r>
    </w:p>
    <w:p>
      <w:pPr>
        <w:spacing w:before="0" w:after="0" w:line="408" w:lineRule="exact"/>
        <w:ind w:left="0" w:right="0" w:firstLine="576"/>
        <w:jc w:val="left"/>
      </w:pPr>
      <w:r>
        <w:rPr>
          <w:strike/>
        </w:rPr>
        <w:t xml:space="preserve">(E) Any violent offense as defined in RCW 9.94A.030 committed on or after July 1, 1997, and the juvenile is alleged to have been armed with a firearm.</w:t>
      </w:r>
    </w:p>
    <w:p>
      <w:pPr>
        <w:spacing w:before="0" w:after="0" w:line="408" w:lineRule="exact"/>
        <w:ind w:left="0" w:right="0" w:firstLine="576"/>
        <w:jc w:val="left"/>
      </w:pPr>
      <w:r>
        <w:rPr>
          <w:strike/>
        </w:rPr>
        <w:t xml:space="preserve">(I) In such a case the adult criminal court shall have exclusive original jurisdiction, except as provided in (e)(v)(E)(II) and (III) of this subsection.</w:t>
      </w:r>
    </w:p>
    <w:p>
      <w:pPr>
        <w:spacing w:before="0" w:after="0" w:line="408" w:lineRule="exact"/>
        <w:ind w:left="0" w:right="0" w:firstLine="576"/>
        <w:jc w:val="left"/>
      </w:pPr>
      <w:r>
        <w:rPr>
          <w:strike/>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 lesser included offense that is not also an offense listed in (e)(v) of this subsection. The juvenile court shall enter an order extending juvenile court jurisdiction if the juvenile has turned eighteen years of age during the adult criminal court proceedings pursuant to RCW 13.40.300. However, once the case is returned to juvenile court, the court may hold a decline hearing pursuant to RCW 13.40.110 to determine whether to retain the case in juvenile court for the purpose of disposition or return the case to adult criminal court for sentencing.</w:t>
      </w:r>
    </w:p>
    <w:p>
      <w:pPr>
        <w:spacing w:before="0" w:after="0" w:line="408" w:lineRule="exact"/>
        <w:ind w:left="0" w:right="0" w:firstLine="576"/>
        <w:jc w:val="left"/>
      </w:pPr>
      <w:r>
        <w:rPr>
          <w:strike/>
        </w:rPr>
        <w:t xml:space="preserve">(III) The prosecutor and respondent may agree to juvenile court jurisdiction and waive application of exclusive adult criminal jurisdiction in (e)(v)(A) through (E) of this subsection and remove the proceeding back to juvenile court with the court's approval.</w:t>
      </w:r>
    </w:p>
    <w:p>
      <w:pPr>
        <w:spacing w:before="0" w:after="0" w:line="408" w:lineRule="exact"/>
        <w:ind w:left="0" w:right="0" w:firstLine="576"/>
        <w:jc w:val="left"/>
      </w:pPr>
      <w:r>
        <w:rPr>
          <w:strike/>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r>
        <w:t>))</w:t>
      </w:r>
      <w:r>
        <w:rPr/>
        <w:t xml:space="preserve">;</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eighteen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 and</w:t>
      </w:r>
    </w:p>
    <w:p>
      <w:pPr>
        <w:spacing w:before="0" w:after="0" w:line="408" w:lineRule="exact"/>
        <w:ind w:left="0" w:right="0" w:firstLine="576"/>
        <w:jc w:val="left"/>
      </w:pPr>
      <w:r>
        <w:rPr/>
        <w:t xml:space="preserve">(j) Relating to judicial determinations and permanency planning hearings involving developmentally disabled children who have been placed in out-of-home care pursuant to a voluntary placement agreement between the child's parent, guardian, or legal custodian and the department of social and health services.</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court over child custody proceedings under chapter 26.10 RCW and parenting plans or residential schedules under chapters 26.09 and 26.26 RCW as provided for in RCW 13.34.155.</w:t>
      </w:r>
    </w:p>
    <w:p>
      <w:pPr>
        <w:spacing w:before="0" w:after="0" w:line="408" w:lineRule="exact"/>
        <w:ind w:left="0" w:right="0" w:firstLine="576"/>
        <w:jc w:val="left"/>
      </w:pPr>
      <w:r>
        <w:rPr/>
        <w:t xml:space="preserve">(4) A juvenile subject to adult superior court jurisdiction under subsection (1)(e)(i) through </w:t>
      </w:r>
      <w:r>
        <w:t>((</w:t>
      </w:r>
      <w:r>
        <w:rPr>
          <w:strike/>
        </w:rPr>
        <w:t xml:space="preserve">(v)</w:t>
      </w:r>
      <w:r>
        <w:t>))</w:t>
      </w:r>
      <w:r>
        <w:rPr>
          <w:u w:val="single"/>
        </w:rPr>
        <w:t xml:space="preserve">(iv)</w:t>
      </w:r>
      <w:r>
        <w:rPr/>
        <w:t xml:space="preserve">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110</w:t>
      </w:r>
      <w:r>
        <w:rPr/>
        <w:t xml:space="preserve"> and 2009 c 454 s 3 are each amended to read as follows:</w:t>
      </w:r>
    </w:p>
    <w:p>
      <w:pPr>
        <w:spacing w:before="0" w:after="0" w:line="408" w:lineRule="exact"/>
        <w:ind w:left="0" w:right="0" w:firstLine="576"/>
        <w:jc w:val="left"/>
      </w:pPr>
      <w:r>
        <w:rPr/>
        <w:t xml:space="preserve">(1) Discretionary decline hearing - The prosecutor, respondent, or the court on its own motion may, before a hearing on the information on its merits, file a motion requesting the court to transfer the respondent for adult criminal prosecution and the matter shall be set for a hearing on the question of declining jurisdiction</w:t>
      </w:r>
      <w:r>
        <w:rPr>
          <w:u w:val="single"/>
        </w:rPr>
        <w:t xml:space="preserve">, if the respondent is fourteen years of age or older on the date the alleged offense is committed</w:t>
      </w:r>
      <w:r>
        <w:rPr/>
        <w:t xml:space="preserve">.</w:t>
      </w:r>
    </w:p>
    <w:p>
      <w:pPr>
        <w:spacing w:before="0" w:after="0" w:line="408" w:lineRule="exact"/>
        <w:ind w:left="0" w:right="0" w:firstLine="576"/>
        <w:jc w:val="left"/>
      </w:pPr>
      <w:r>
        <w:rPr/>
        <w:t xml:space="preserve">(2) Mandatory decline hearing - Unless waived by the court, the parties, and their counsel, a decline hearing shall be held when:</w:t>
      </w:r>
    </w:p>
    <w:p>
      <w:pPr>
        <w:spacing w:before="0" w:after="0" w:line="408" w:lineRule="exact"/>
        <w:ind w:left="0" w:right="0" w:firstLine="576"/>
        <w:jc w:val="left"/>
      </w:pPr>
      <w:r>
        <w:rPr/>
        <w:t xml:space="preserve">(a) The respondent is sixteen or seventeen years of age </w:t>
      </w:r>
      <w:r>
        <w:t>((</w:t>
      </w:r>
      <w:r>
        <w:rPr>
          <w:strike/>
        </w:rPr>
        <w:t xml:space="preserve">and the information alleges a class A felony or an attempt, solicitation, or conspiracy to commit a class A felony</w:t>
      </w:r>
      <w:r>
        <w:t>))</w:t>
      </w:r>
      <w:r>
        <w:rPr>
          <w:u w:val="single"/>
        </w:rPr>
        <w:t xml:space="preserve">on the date the alleged offense is committed and the alleged offense is:</w:t>
      </w:r>
    </w:p>
    <w:p>
      <w:pPr>
        <w:spacing w:before="0" w:after="0" w:line="408" w:lineRule="exact"/>
        <w:ind w:left="0" w:right="0" w:firstLine="576"/>
        <w:jc w:val="left"/>
      </w:pPr>
      <w:r>
        <w:rPr>
          <w:u w:val="single"/>
        </w:rPr>
        <w:t xml:space="preserve">(i) A class A felony or an attempt, solicitation, or conspiracy to commit a class A felony;</w:t>
      </w:r>
    </w:p>
    <w:p>
      <w:pPr>
        <w:spacing w:before="0" w:after="0" w:line="408" w:lineRule="exact"/>
        <w:ind w:left="0" w:right="0" w:firstLine="576"/>
        <w:jc w:val="left"/>
      </w:pPr>
      <w:r>
        <w:rPr>
          <w:u w:val="single"/>
        </w:rPr>
        <w:t xml:space="preserve">(ii) A violent offense as defined in RCW 9.94A.030 and the juvenile has a criminal history consisting of: (A) One or more prior serious violent offenses; (B) two or more prior violent offenses; or (C) three or more of any combination of the following offenses: Any class A felony, any class B felony, vehicular assault, or manslaughter in the second degree, all of which must have been committed after the juvenile's thirteenth birthday and prosecuted separately;</w:t>
      </w:r>
    </w:p>
    <w:p>
      <w:pPr>
        <w:spacing w:before="0" w:after="0" w:line="408" w:lineRule="exact"/>
        <w:ind w:left="0" w:right="0" w:firstLine="576"/>
        <w:jc w:val="left"/>
      </w:pPr>
      <w:r>
        <w:rPr>
          <w:u w:val="single"/>
        </w:rPr>
        <w:t xml:space="preserve">(iii) Any violent offense as defined in RCW 9.94A.030 committed on or after July 1, 1997, and the juvenile is alleged to have been armed with a firearm</w:t>
      </w:r>
      <w:r>
        <w:rPr/>
        <w:t xml:space="preserve">;</w:t>
      </w:r>
    </w:p>
    <w:p>
      <w:pPr>
        <w:spacing w:before="0" w:after="0" w:line="408" w:lineRule="exact"/>
        <w:ind w:left="0" w:right="0" w:firstLine="576"/>
        <w:jc w:val="left"/>
      </w:pPr>
      <w:r>
        <w:rPr/>
        <w:t xml:space="preserve">(b) The respondent is seventeen years of age and the information alleges assault in the second degree, extortion in the first degree, indecent liberties, child molestation in the second degree, kidnapping in the second degree, or robbery in the second degree; or</w:t>
      </w:r>
    </w:p>
    <w:p>
      <w:pPr>
        <w:spacing w:before="0" w:after="0" w:line="408" w:lineRule="exact"/>
        <w:ind w:left="0" w:right="0" w:firstLine="576"/>
        <w:jc w:val="left"/>
      </w:pPr>
      <w:r>
        <w:rPr/>
        <w:t xml:space="preserve">(c) The information alleges an escape by the respondent and the respondent is serving a minimum juvenile sentence to age twenty-one.</w:t>
      </w:r>
    </w:p>
    <w:p>
      <w:pPr>
        <w:spacing w:before="0" w:after="0" w:line="408" w:lineRule="exact"/>
        <w:ind w:left="0" w:right="0" w:firstLine="576"/>
        <w:jc w:val="left"/>
      </w:pPr>
      <w:r>
        <w:rPr/>
        <w:t xml:space="preserve">(3) The court after a decline hearing may order the case transferred for adult criminal prosecution upon a finding that the declination would be in the best interest of the juvenile or the public. The court shall consider the relevant reports, facts, opinions, and arguments presented by the parties and their counsel.</w:t>
      </w:r>
    </w:p>
    <w:p>
      <w:pPr>
        <w:spacing w:before="0" w:after="0" w:line="408" w:lineRule="exact"/>
        <w:ind w:left="0" w:right="0" w:firstLine="576"/>
        <w:jc w:val="left"/>
      </w:pPr>
      <w:r>
        <w:rPr/>
        <w:t xml:space="preserve">(4) When the respondent is transferred for criminal prosecution or retained for prosecution in juvenile court, the court shall set forth in writing its finding which shall be supported by relevant facts and opinions produced at the hearing.</w:t>
      </w:r>
    </w:p>
    <w:p>
      <w:pPr>
        <w:spacing w:before="0" w:after="0" w:line="408" w:lineRule="exact"/>
        <w:ind w:left="0" w:right="0" w:firstLine="576"/>
        <w:jc w:val="left"/>
      </w:pPr>
      <w:r>
        <w:rPr>
          <w:u w:val="single"/>
        </w:rPr>
        <w:t xml:space="preserve">(5) If the respondent challenges the state's determination of the respondent's criminal history under subsection (2)(a) of this section, the state may establish the offender's criminal history by a preponderance of the evidence. If the criminal history consists of adjudications entered upon a plea of guilty, the state does not bear a burden of establishing the knowing and voluntariness of the plea.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2013 c 270 s 2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w:t>
      </w:r>
      <w:r>
        <w:t>((</w:t>
      </w:r>
      <w:r>
        <w:rPr>
          <w:strike/>
        </w:rPr>
        <w:t xml:space="preserve">Notwithstanding any other provision of law,</w:t>
      </w:r>
      <w:r>
        <w:t>))</w:t>
      </w:r>
      <w:r>
        <w:rPr>
          <w:u w:val="single"/>
        </w:rPr>
        <w:t xml:space="preserve">A</w:t>
      </w:r>
      <w:r>
        <w:rPr/>
        <w:t xml:space="preserve">ll firearm enhancements under this section are mandatory, shall be served in total confinement, and</w:t>
      </w:r>
      <w:r>
        <w:rPr>
          <w:u w:val="single"/>
        </w:rPr>
        <w:t xml:space="preserve">, except as provided in subsection (15) of this section,</w:t>
      </w:r>
      <w:r>
        <w:rPr/>
        <w:t xml:space="preserve"> shall run consecutively to all other sentencing provisions, including other firearm or deadly weapon enhancements, for all offenses sentenced under this chapter. However, whether or not a mandatory minimum term has expired, an offender serving a sentence under this subsection may be granted an extraordinary medical placement when authorized under RCW 9.94A.728(3);</w:t>
      </w:r>
    </w:p>
    <w:p>
      <w:pPr>
        <w:spacing w:before="0" w:after="0" w:line="408" w:lineRule="exact"/>
        <w:ind w:left="0" w:right="0" w:firstLine="576"/>
        <w:jc w:val="left"/>
      </w:pPr>
      <w:r>
        <w:rPr/>
        <w:t xml:space="preserve">(f) The firearm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w:t>
      </w:r>
      <w:r>
        <w:t>((</w:t>
      </w:r>
      <w:r>
        <w:rPr>
          <w:strike/>
        </w:rPr>
        <w:t xml:space="preserve">Notwithstanding any other provision of law,</w:t>
      </w:r>
      <w:r>
        <w:t>))</w:t>
      </w:r>
      <w:r>
        <w:rPr>
          <w:u w:val="single"/>
        </w:rPr>
        <w:t xml:space="preserve">A</w:t>
      </w:r>
      <w:r>
        <w:rPr/>
        <w:t xml:space="preserve">ll deadly weapon enhancements under this section are mandatory, shall be served in total confinement, and</w:t>
      </w:r>
      <w:r>
        <w:rPr>
          <w:u w:val="single"/>
        </w:rPr>
        <w:t xml:space="preserve">, except as provided in subsection (15) of this section,</w:t>
      </w:r>
      <w:r>
        <w:rPr/>
        <w:t xml:space="preserve"> shall run consecutively to all other sentencing provisions, including other firearm or deadly weapon enhancements, for all offenses sentenced under this chapter. However, whether or not a mandatory minimum term has expired, an offender serving a sentence under this subsection may be granted an extraordinary medical placement when authorized under RCW 9.94A.728(3);</w:t>
      </w:r>
    </w:p>
    <w:p>
      <w:pPr>
        <w:spacing w:before="0" w:after="0" w:line="408" w:lineRule="exact"/>
        <w:ind w:left="0" w:right="0" w:firstLine="576"/>
        <w:jc w:val="left"/>
      </w:pPr>
      <w:r>
        <w:rPr/>
        <w:t xml:space="preserve">(f) The deadly weapon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r>
        <w:rPr>
          <w:u w:val="single"/>
        </w:rPr>
        <w:t xml:space="preserve">, except as provided in subsection (15) of this section</w:t>
      </w:r>
      <w:r>
        <w:rPr/>
        <w:t xml:space="preserve">.</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 All enhancements under this subsection shall be mandatory, shall be served in total confinement, and</w:t>
      </w:r>
      <w:r>
        <w:rPr>
          <w:u w:val="single"/>
        </w:rPr>
        <w:t xml:space="preserve">, except as provided in subsection (15) of this section,</w:t>
      </w:r>
      <w:r>
        <w:rPr/>
        <w:t xml:space="preserve"> shall run consecutively to all other sentencing provisions.</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w:t>
      </w:r>
      <w:r>
        <w:t>((</w:t>
      </w:r>
      <w:r>
        <w:rPr>
          <w:strike/>
        </w:rPr>
        <w:t xml:space="preserve">Notwithstanding any other provision of law,</w:t>
      </w:r>
      <w:r>
        <w:t>))</w:t>
      </w:r>
      <w:r>
        <w:rPr>
          <w:u w:val="single"/>
        </w:rPr>
        <w:t xml:space="preserve">A</w:t>
      </w:r>
      <w:r>
        <w:rPr/>
        <w:t xml:space="preserve">ll sexual motivation enhancements under this subsection are mandatory, shall be served in total confinement, and</w:t>
      </w:r>
      <w:r>
        <w:rPr>
          <w:u w:val="single"/>
        </w:rPr>
        <w:t xml:space="preserve">, except as provided in subsection (15) of this section,</w:t>
      </w:r>
      <w:r>
        <w:rPr/>
        <w:t xml:space="preserve"> shall run consecutively to all other sentencing provisions, including other sexual motivation enhancements, for all offenses sentenced under this chapter. However, whether or not a mandatory minimum term has expired, an offender serving a sentence under this subsection may be granted an extraordinary medical placement when authorized under RCW 9.94A.728(3);</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w:t>
      </w:r>
      <w:r>
        <w:rPr>
          <w:u w:val="single"/>
        </w:rPr>
        <w:t xml:space="preserve">, except as provided in subsection (15) of this section,</w:t>
      </w:r>
      <w:r>
        <w:rPr/>
        <w:t xml:space="preserve">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0" w:after="0" w:line="408" w:lineRule="exact"/>
        <w:ind w:left="0" w:right="0" w:firstLine="576"/>
        <w:jc w:val="left"/>
      </w:pPr>
      <w:r>
        <w:rPr>
          <w:u w:val="single"/>
        </w:rPr>
        <w:t xml:space="preserve">(15) If the offender is being sentenced in adult court for a crime committed as a minor, the court has the discretion whether to impose consecutive or concurrent enhancements, and to reduce the sentence when the sentencing enhancements result in a sentence that is clearly excessive.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535</w:t>
      </w:r>
      <w:r>
        <w:rPr/>
        <w:t xml:space="preserve"> and 2013 2nd sp.s. c 35 s 37 are each amended to read as follows:</w:t>
      </w:r>
    </w:p>
    <w:p>
      <w:pPr>
        <w:spacing w:before="0" w:after="0" w:line="408" w:lineRule="exact"/>
        <w:ind w:left="0" w:right="0" w:firstLine="576"/>
        <w:jc w:val="left"/>
      </w:pPr>
      <w:r>
        <w:rPr/>
        <w:t xml:space="preserve">The court may impose a sentence outside the standard sentence range for an offense if it finds, considering the purpose of this chapter, that there are substantial and compelling reasons justifying an exceptional sentence. Facts supporting aggravated sentences, other than the fact of a prior conviction, shall be determined pursuant to the provisions of RCW 9.94A.537.</w:t>
      </w:r>
    </w:p>
    <w:p>
      <w:pPr>
        <w:spacing w:before="0" w:after="0" w:line="408" w:lineRule="exact"/>
        <w:ind w:left="0" w:right="0" w:firstLine="576"/>
        <w:jc w:val="left"/>
      </w:pPr>
      <w:r>
        <w:rPr/>
        <w:t xml:space="preserve">Whenever a sentence outside the standard sentence range is imposed, the court shall set forth the reasons for its decision in written findings of fact and conclusions of law. A sentence outside the standard sentence range shall be a determinate sentence.</w:t>
      </w:r>
    </w:p>
    <w:p>
      <w:pPr>
        <w:spacing w:before="0" w:after="0" w:line="408" w:lineRule="exact"/>
        <w:ind w:left="0" w:right="0" w:firstLine="576"/>
        <w:jc w:val="left"/>
      </w:pPr>
      <w:r>
        <w:rPr/>
        <w:t xml:space="preserve">If the sentencing court finds that an exceptional sentence outside the standard sentence range should be imposed, the sentence is subject to review only as provided for in RCW 9.94A.585(4).</w:t>
      </w:r>
    </w:p>
    <w:p>
      <w:pPr>
        <w:spacing w:before="0" w:after="0" w:line="408" w:lineRule="exact"/>
        <w:ind w:left="0" w:right="0" w:firstLine="576"/>
        <w:jc w:val="left"/>
      </w:pPr>
      <w:r>
        <w:rPr/>
        <w:t xml:space="preserve">A departure from the standards in RCW 9.94A.589 (1) and (2) governing whether sentences are to be served consecutively or concurrently is an exceptional sentence subject to the limitations in this section, and may be appealed by the offender or the state as set forth in RCW 9.94A.585 (2) through (6).</w:t>
      </w:r>
    </w:p>
    <w:p>
      <w:pPr>
        <w:spacing w:before="0" w:after="0" w:line="408" w:lineRule="exact"/>
        <w:ind w:left="0" w:right="0" w:firstLine="576"/>
        <w:jc w:val="left"/>
      </w:pPr>
      <w:r>
        <w:rPr/>
        <w:t xml:space="preserve">(1) Mitigating Circumstances - Court to Consider</w:t>
      </w:r>
    </w:p>
    <w:p>
      <w:pPr>
        <w:spacing w:before="0" w:after="0" w:line="408" w:lineRule="exact"/>
        <w:ind w:left="0" w:right="0" w:firstLine="576"/>
        <w:jc w:val="left"/>
      </w:pPr>
      <w:r>
        <w:rPr/>
        <w:t xml:space="preserve">The court may impose an exceptional sentence below the standard range if it finds that mitigating circumstances are established by a preponderance of the evidence. The following are illustrative only and are not intended to be exclusive reasons for exceptional sentences.</w:t>
      </w:r>
    </w:p>
    <w:p>
      <w:pPr>
        <w:spacing w:before="0" w:after="0" w:line="408" w:lineRule="exact"/>
        <w:ind w:left="0" w:right="0" w:firstLine="576"/>
        <w:jc w:val="left"/>
      </w:pPr>
      <w:r>
        <w:rPr/>
        <w:t xml:space="preserve">(a) To a significant degree, the victim was an initiator, willing participant, aggressor, or provoker of the incident.</w:t>
      </w:r>
    </w:p>
    <w:p>
      <w:pPr>
        <w:spacing w:before="0" w:after="0" w:line="408" w:lineRule="exact"/>
        <w:ind w:left="0" w:right="0" w:firstLine="576"/>
        <w:jc w:val="left"/>
      </w:pPr>
      <w:r>
        <w:rPr/>
        <w:t xml:space="preserve">(b) Before detection, the defendant compensated, or made a good faith effort to compensate, the victim of the criminal conduct for any damage or injury sustained.</w:t>
      </w:r>
    </w:p>
    <w:p>
      <w:pPr>
        <w:spacing w:before="0" w:after="0" w:line="408" w:lineRule="exact"/>
        <w:ind w:left="0" w:right="0" w:firstLine="576"/>
        <w:jc w:val="left"/>
      </w:pPr>
      <w:r>
        <w:rPr/>
        <w:t xml:space="preserve">(c) The defendant committed the crime under duress, coercion, threat, or compulsion insufficient to constitute a complete defense but which significantly affected his or her conduct.</w:t>
      </w:r>
    </w:p>
    <w:p>
      <w:pPr>
        <w:spacing w:before="0" w:after="0" w:line="408" w:lineRule="exact"/>
        <w:ind w:left="0" w:right="0" w:firstLine="576"/>
        <w:jc w:val="left"/>
      </w:pPr>
      <w:r>
        <w:rPr/>
        <w:t xml:space="preserve">(d) The defendant, with no apparent predisposition to do so, was induced by others to participate in the crime.</w:t>
      </w:r>
    </w:p>
    <w:p>
      <w:pPr>
        <w:spacing w:before="0" w:after="0" w:line="408" w:lineRule="exact"/>
        <w:ind w:left="0" w:right="0" w:firstLine="576"/>
        <w:jc w:val="left"/>
      </w:pPr>
      <w:r>
        <w:rPr/>
        <w:t xml:space="preserve">(e) The defendant's capacity to appreciate the wrongfulness of his or her conduct, or to conform his or her conduct to the requirements of the law, was significantly impaired. Voluntary use of drugs or alcohol is excluded.</w:t>
      </w:r>
    </w:p>
    <w:p>
      <w:pPr>
        <w:spacing w:before="0" w:after="0" w:line="408" w:lineRule="exact"/>
        <w:ind w:left="0" w:right="0" w:firstLine="576"/>
        <w:jc w:val="left"/>
      </w:pPr>
      <w:r>
        <w:rPr/>
        <w:t xml:space="preserve">(f) The offense was principally accomplished by another person and the defendant manifested extreme caution or sincere concern for the safety or well-being of the victim.</w:t>
      </w:r>
    </w:p>
    <w:p>
      <w:pPr>
        <w:spacing w:before="0" w:after="0" w:line="408" w:lineRule="exact"/>
        <w:ind w:left="0" w:right="0" w:firstLine="576"/>
        <w:jc w:val="left"/>
      </w:pPr>
      <w:r>
        <w:rPr/>
        <w:t xml:space="preserve">(g) The operation of the multiple offense policy of RCW 9.94A.589 results in a presumptive sentence that is clearly excessive in light of the purpose of this chapter, as expressed in RCW 9.94A.010.</w:t>
      </w:r>
    </w:p>
    <w:p>
      <w:pPr>
        <w:spacing w:before="0" w:after="0" w:line="408" w:lineRule="exact"/>
        <w:ind w:left="0" w:right="0" w:firstLine="576"/>
        <w:jc w:val="left"/>
      </w:pPr>
      <w:r>
        <w:rPr/>
        <w:t xml:space="preserve">(h) The defendant or the defendant's children suffered a continuing pattern of physical or sexual abuse by the victim of the offense and the offense is a response to that abuse.</w:t>
      </w:r>
    </w:p>
    <w:p>
      <w:pPr>
        <w:spacing w:before="0" w:after="0" w:line="408" w:lineRule="exact"/>
        <w:ind w:left="0" w:right="0" w:firstLine="576"/>
        <w:jc w:val="left"/>
      </w:pPr>
      <w:r>
        <w:rPr/>
        <w:t xml:space="preserve">(i) The defendant was making a good faith effort to obtain or provide medical assistance for someone who is experiencing a drug-related overdose.</w:t>
      </w:r>
    </w:p>
    <w:p>
      <w:pPr>
        <w:spacing w:before="0" w:after="0" w:line="408" w:lineRule="exact"/>
        <w:ind w:left="0" w:right="0" w:firstLine="576"/>
        <w:jc w:val="left"/>
      </w:pPr>
      <w:r>
        <w:rPr/>
        <w:t xml:space="preserve">(j) The current offense involved domestic violence, as defined in RCW 10.99.020, and the defendant suffered a continuing pattern of coercion, control, or abuse by the victim of the offense and the offense is a response to that coercion, control, or abuse.</w:t>
      </w:r>
    </w:p>
    <w:p>
      <w:pPr>
        <w:spacing w:before="0" w:after="0" w:line="408" w:lineRule="exact"/>
        <w:ind w:left="0" w:right="0" w:firstLine="576"/>
        <w:jc w:val="left"/>
      </w:pPr>
      <w:r>
        <w:rPr>
          <w:u w:val="single"/>
        </w:rPr>
        <w:t xml:space="preserve">(k) The defendant's age, sophistication, and role in the crime if the defendant is under adult court jurisdiction for a crime committed as a minor.</w:t>
      </w:r>
    </w:p>
    <w:p>
      <w:pPr>
        <w:spacing w:before="0" w:after="0" w:line="408" w:lineRule="exact"/>
        <w:ind w:left="0" w:right="0" w:firstLine="576"/>
        <w:jc w:val="left"/>
      </w:pPr>
      <w:r>
        <w:rPr/>
        <w:t xml:space="preserve">(2) Aggravating Circumstances - Considered and Imposed by the Court</w:t>
      </w:r>
    </w:p>
    <w:p>
      <w:pPr>
        <w:spacing w:before="0" w:after="0" w:line="408" w:lineRule="exact"/>
        <w:ind w:left="0" w:right="0" w:firstLine="576"/>
        <w:jc w:val="left"/>
      </w:pPr>
      <w:r>
        <w:rPr/>
        <w:t xml:space="preserve">The trial court may impose an aggravated exceptional sentence without a finding of fact by a jury under the following circumstances:</w:t>
      </w:r>
    </w:p>
    <w:p>
      <w:pPr>
        <w:spacing w:before="0" w:after="0" w:line="408" w:lineRule="exact"/>
        <w:ind w:left="0" w:right="0" w:firstLine="576"/>
        <w:jc w:val="left"/>
      </w:pPr>
      <w:r>
        <w:rPr/>
        <w:t xml:space="preserve">(a) The defendant and the state both stipulate that justice is best served by the imposition of an exceptional sentence outside the standard range, and the court finds the exceptional sentence to be consistent with and in furtherance of the interests of justice and the purposes of the sentencing reform act.</w:t>
      </w:r>
    </w:p>
    <w:p>
      <w:pPr>
        <w:spacing w:before="0" w:after="0" w:line="408" w:lineRule="exact"/>
        <w:ind w:left="0" w:right="0" w:firstLine="576"/>
        <w:jc w:val="left"/>
      </w:pPr>
      <w:r>
        <w:rPr/>
        <w:t xml:space="preserve">(b) The defendant's prior unscored misdemeanor or prior unscored foreign criminal history results in a presumptive sentence that is clearly too lenient in light of the purpose of this chapter, as expressed in RCW 9.94A.010.</w:t>
      </w:r>
    </w:p>
    <w:p>
      <w:pPr>
        <w:spacing w:before="0" w:after="0" w:line="408" w:lineRule="exact"/>
        <w:ind w:left="0" w:right="0" w:firstLine="576"/>
        <w:jc w:val="left"/>
      </w:pPr>
      <w:r>
        <w:rPr/>
        <w:t xml:space="preserve">(c) The defendant has committed multiple current offenses and the defendant's high offender score results in some of the current offenses going unpunished.</w:t>
      </w:r>
    </w:p>
    <w:p>
      <w:pPr>
        <w:spacing w:before="0" w:after="0" w:line="408" w:lineRule="exact"/>
        <w:ind w:left="0" w:right="0" w:firstLine="576"/>
        <w:jc w:val="left"/>
      </w:pPr>
      <w:r>
        <w:rPr/>
        <w:t xml:space="preserve">(d) The failure to consider the defendant's prior criminal history which was omitted from the offender score calculation pursuant to RCW 9.94A.525 results in a presumptive sentence that is clearly too lenient.</w:t>
      </w:r>
    </w:p>
    <w:p>
      <w:pPr>
        <w:spacing w:before="0" w:after="0" w:line="408" w:lineRule="exact"/>
        <w:ind w:left="0" w:right="0" w:firstLine="576"/>
        <w:jc w:val="left"/>
      </w:pPr>
      <w:r>
        <w:rPr/>
        <w:t xml:space="preserve">(3) Aggravating Circumstances - Considered by a Jury - Imposed by the Court</w:t>
      </w:r>
    </w:p>
    <w:p>
      <w:pPr>
        <w:spacing w:before="0" w:after="0" w:line="408" w:lineRule="exact"/>
        <w:ind w:left="0" w:right="0" w:firstLine="576"/>
        <w:jc w:val="left"/>
      </w:pPr>
      <w:r>
        <w:rPr/>
        <w:t xml:space="preserve">Except for circumstances listed in subsection (2) of this section, the following circumstances are an exclusive list of factors that can support a sentence above the standard range. Such facts should be determined by procedures specified in RCW 9.94A.537.</w:t>
      </w:r>
    </w:p>
    <w:p>
      <w:pPr>
        <w:spacing w:before="0" w:after="0" w:line="408" w:lineRule="exact"/>
        <w:ind w:left="0" w:right="0" w:firstLine="576"/>
        <w:jc w:val="left"/>
      </w:pPr>
      <w:r>
        <w:rPr/>
        <w:t xml:space="preserve">(a) The defendant's conduct during the commission of the current offense manifested deliberate cruelty to the victim.</w:t>
      </w:r>
    </w:p>
    <w:p>
      <w:pPr>
        <w:spacing w:before="0" w:after="0" w:line="408" w:lineRule="exact"/>
        <w:ind w:left="0" w:right="0" w:firstLine="576"/>
        <w:jc w:val="left"/>
      </w:pPr>
      <w:r>
        <w:rPr/>
        <w:t xml:space="preserve">(b) The defendant knew or should have known that the victim of the current offense was particularly vulnerable or incapable of resistance.</w:t>
      </w:r>
    </w:p>
    <w:p>
      <w:pPr>
        <w:spacing w:before="0" w:after="0" w:line="408" w:lineRule="exact"/>
        <w:ind w:left="0" w:right="0" w:firstLine="576"/>
        <w:jc w:val="left"/>
      </w:pPr>
      <w:r>
        <w:rPr/>
        <w:t xml:space="preserve">(c) The current offense was a violent offense, and the defendant knew that the victim of the current offense was pregnant.</w:t>
      </w:r>
    </w:p>
    <w:p>
      <w:pPr>
        <w:spacing w:before="0" w:after="0" w:line="408" w:lineRule="exact"/>
        <w:ind w:left="0" w:right="0" w:firstLine="576"/>
        <w:jc w:val="left"/>
      </w:pPr>
      <w:r>
        <w:rPr/>
        <w:t xml:space="preserve">(d) The current offense was a major economic offense or series of offenses, so identified by a consideration of any of the following factors:</w:t>
      </w:r>
    </w:p>
    <w:p>
      <w:pPr>
        <w:spacing w:before="0" w:after="0" w:line="408" w:lineRule="exact"/>
        <w:ind w:left="0" w:right="0" w:firstLine="576"/>
        <w:jc w:val="left"/>
      </w:pPr>
      <w:r>
        <w:rPr/>
        <w:t xml:space="preserve">(i) The current offense involved multiple victims or multiple incidents per victim;</w:t>
      </w:r>
    </w:p>
    <w:p>
      <w:pPr>
        <w:spacing w:before="0" w:after="0" w:line="408" w:lineRule="exact"/>
        <w:ind w:left="0" w:right="0" w:firstLine="576"/>
        <w:jc w:val="left"/>
      </w:pPr>
      <w:r>
        <w:rPr/>
        <w:t xml:space="preserve">(ii) The current offense involved attempted or actual monetary loss substantially greater than typical for the offense;</w:t>
      </w:r>
    </w:p>
    <w:p>
      <w:pPr>
        <w:spacing w:before="0" w:after="0" w:line="408" w:lineRule="exact"/>
        <w:ind w:left="0" w:right="0" w:firstLine="576"/>
        <w:jc w:val="left"/>
      </w:pPr>
      <w:r>
        <w:rPr/>
        <w:t xml:space="preserve">(iii) The current offense involved a high degree of sophistication or planning or occurred over a lengthy period of time; or</w:t>
      </w:r>
    </w:p>
    <w:p>
      <w:pPr>
        <w:spacing w:before="0" w:after="0" w:line="408" w:lineRule="exact"/>
        <w:ind w:left="0" w:right="0" w:firstLine="576"/>
        <w:jc w:val="left"/>
      </w:pPr>
      <w:r>
        <w:rPr/>
        <w:t xml:space="preserve">(iv)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(e) The current offense was a major violation of the Uniform Controlled Substances Act, chapter 69.50 RCW (VUCSA), related to trafficking in controlled substances, which was more onerous than the typical offense of its statutory definition: The presence of ANY of the following may identify a current offense as a major VUCSA:</w:t>
      </w:r>
    </w:p>
    <w:p>
      <w:pPr>
        <w:spacing w:before="0" w:after="0" w:line="408" w:lineRule="exact"/>
        <w:ind w:left="0" w:right="0" w:firstLine="576"/>
        <w:jc w:val="left"/>
      </w:pPr>
      <w:r>
        <w:rPr/>
        <w:t xml:space="preserve">(i) The current offense involved at least three separate transactions in which controlled substances were sold, transferred, or possessed with intent to do so;</w:t>
      </w:r>
    </w:p>
    <w:p>
      <w:pPr>
        <w:spacing w:before="0" w:after="0" w:line="408" w:lineRule="exact"/>
        <w:ind w:left="0" w:right="0" w:firstLine="576"/>
        <w:jc w:val="left"/>
      </w:pPr>
      <w:r>
        <w:rPr/>
        <w:t xml:space="preserve">(ii) The current offense involved an attempted or actual sale or transfer of controlled substances in quantities substantially larger than for personal use;</w:t>
      </w:r>
    </w:p>
    <w:p>
      <w:pPr>
        <w:spacing w:before="0" w:after="0" w:line="408" w:lineRule="exact"/>
        <w:ind w:left="0" w:right="0" w:firstLine="576"/>
        <w:jc w:val="left"/>
      </w:pPr>
      <w:r>
        <w:rPr/>
        <w:t xml:space="preserve">(iii) The current offense involved the manufacture of controlled substances for use by other parties;</w:t>
      </w:r>
    </w:p>
    <w:p>
      <w:pPr>
        <w:spacing w:before="0" w:after="0" w:line="408" w:lineRule="exact"/>
        <w:ind w:left="0" w:right="0" w:firstLine="576"/>
        <w:jc w:val="left"/>
      </w:pPr>
      <w:r>
        <w:rPr/>
        <w:t xml:space="preserve">(iv) The circumstances of the current offense reveal the offender to have occupied a high position in the drug distribution hierarchy;</w:t>
      </w:r>
    </w:p>
    <w:p>
      <w:pPr>
        <w:spacing w:before="0" w:after="0" w:line="408" w:lineRule="exact"/>
        <w:ind w:left="0" w:right="0" w:firstLine="576"/>
        <w:jc w:val="left"/>
      </w:pPr>
      <w:r>
        <w:rPr/>
        <w:t xml:space="preserve">(v) The current offense involved a high degree of sophistication or planning, occurred over a lengthy period of time, or involved a broad geographic area of disbursement; or</w:t>
      </w:r>
    </w:p>
    <w:p>
      <w:pPr>
        <w:spacing w:before="0" w:after="0" w:line="408" w:lineRule="exact"/>
        <w:ind w:left="0" w:right="0" w:firstLine="576"/>
        <w:jc w:val="left"/>
      </w:pPr>
      <w:r>
        <w:rPr/>
        <w:t xml:space="preserve">(vi) The offender used his or her position or status to facilitate the commission of the current offense, including positions of trust, confidence or fiduciary responsibility (e.g., pharmacist, physician, or other medical professional).</w:t>
      </w:r>
    </w:p>
    <w:p>
      <w:pPr>
        <w:spacing w:before="0" w:after="0" w:line="408" w:lineRule="exact"/>
        <w:ind w:left="0" w:right="0" w:firstLine="576"/>
        <w:jc w:val="left"/>
      </w:pPr>
      <w:r>
        <w:rPr/>
        <w:t xml:space="preserve">(f) The current offense included a finding of sexual motivation pursuant to RCW 9.94A.835.</w:t>
      </w:r>
    </w:p>
    <w:p>
      <w:pPr>
        <w:spacing w:before="0" w:after="0" w:line="408" w:lineRule="exact"/>
        <w:ind w:left="0" w:right="0" w:firstLine="576"/>
        <w:jc w:val="left"/>
      </w:pPr>
      <w:r>
        <w:rPr/>
        <w:t xml:space="preserve">(g) The offense was part of an ongoing pattern of sexual abuse of the same victim under the age of eighteen years manifested by multiple incidents over a prolonged period of time.</w:t>
      </w:r>
    </w:p>
    <w:p>
      <w:pPr>
        <w:spacing w:before="0" w:after="0" w:line="408" w:lineRule="exact"/>
        <w:ind w:left="0" w:right="0" w:firstLine="576"/>
        <w:jc w:val="left"/>
      </w:pPr>
      <w:r>
        <w:rPr/>
        <w:t xml:space="preserve">(h) The current offense involved domestic violence, as defined in RCW 10.99.020, or stalking, as defined in RCW 9A.46.110, and one or more of the following was present:</w:t>
      </w:r>
    </w:p>
    <w:p>
      <w:pPr>
        <w:spacing w:before="0" w:after="0" w:line="408" w:lineRule="exact"/>
        <w:ind w:left="0" w:right="0" w:firstLine="576"/>
        <w:jc w:val="left"/>
      </w:pPr>
      <w:r>
        <w:rPr/>
        <w:t xml:space="preserve">(i) The offense was part of an ongoing pattern of psychological, physical, or sexual abuse of a victim or multiple victims manifested by multiple incidents over a prolonged period of time;</w:t>
      </w:r>
    </w:p>
    <w:p>
      <w:pPr>
        <w:spacing w:before="0" w:after="0" w:line="408" w:lineRule="exact"/>
        <w:ind w:left="0" w:right="0" w:firstLine="576"/>
        <w:jc w:val="left"/>
      </w:pPr>
      <w:r>
        <w:rPr/>
        <w:t xml:space="preserve">(ii) The offense occurred within sight or sound of the victim's or the offender's minor children under the age of eighteen years; or</w:t>
      </w:r>
    </w:p>
    <w:p>
      <w:pPr>
        <w:spacing w:before="0" w:after="0" w:line="408" w:lineRule="exact"/>
        <w:ind w:left="0" w:right="0" w:firstLine="576"/>
        <w:jc w:val="left"/>
      </w:pPr>
      <w:r>
        <w:rPr/>
        <w:t xml:space="preserve">(iii) The offender's conduct during the commission of the current offense manifested deliberate cruelty or intimidation of the victim.</w:t>
      </w:r>
    </w:p>
    <w:p>
      <w:pPr>
        <w:spacing w:before="0" w:after="0" w:line="408" w:lineRule="exact"/>
        <w:ind w:left="0" w:right="0" w:firstLine="576"/>
        <w:jc w:val="left"/>
      </w:pPr>
      <w:r>
        <w:rPr/>
        <w:t xml:space="preserve">(i) The offense resulted in the pregnancy of a child victim of rape.</w:t>
      </w:r>
    </w:p>
    <w:p>
      <w:pPr>
        <w:spacing w:before="0" w:after="0" w:line="408" w:lineRule="exact"/>
        <w:ind w:left="0" w:right="0" w:firstLine="576"/>
        <w:jc w:val="left"/>
      </w:pPr>
      <w:r>
        <w:rPr/>
        <w:t xml:space="preserve">(j) The defendant knew that the victim of the current offense was a youth who was not residing with a legal custodian and the defendant established or promoted the relationship for the primary purpose of victimization.</w:t>
      </w:r>
    </w:p>
    <w:p>
      <w:pPr>
        <w:spacing w:before="0" w:after="0" w:line="408" w:lineRule="exact"/>
        <w:ind w:left="0" w:right="0" w:firstLine="576"/>
        <w:jc w:val="left"/>
      </w:pPr>
      <w:r>
        <w:rPr/>
        <w:t xml:space="preserve">(k) The offense was committed with the intent to obstruct or impair human or animal health care or agricultural or forestry research or commercial production.</w:t>
      </w:r>
    </w:p>
    <w:p>
      <w:pPr>
        <w:spacing w:before="0" w:after="0" w:line="408" w:lineRule="exact"/>
        <w:ind w:left="0" w:right="0" w:firstLine="576"/>
        <w:jc w:val="left"/>
      </w:pPr>
      <w:r>
        <w:rPr/>
        <w:t xml:space="preserve">(l) The current offense is trafficking in the first degree or trafficking in the second degree and any victim was a minor at the time of the offense.</w:t>
      </w:r>
    </w:p>
    <w:p>
      <w:pPr>
        <w:spacing w:before="0" w:after="0" w:line="408" w:lineRule="exact"/>
        <w:ind w:left="0" w:right="0" w:firstLine="576"/>
        <w:jc w:val="left"/>
      </w:pPr>
      <w:r>
        <w:rPr/>
        <w:t xml:space="preserve">(m) The offense involved a high degree of sophistication or planning.</w:t>
      </w:r>
    </w:p>
    <w:p>
      <w:pPr>
        <w:spacing w:before="0" w:after="0" w:line="408" w:lineRule="exact"/>
        <w:ind w:left="0" w:right="0" w:firstLine="576"/>
        <w:jc w:val="left"/>
      </w:pPr>
      <w:r>
        <w:rPr/>
        <w:t xml:space="preserve">(n)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(o) The defendant committed a current sex offense, has a history of sex offenses, and is not amenable to treatment.</w:t>
      </w:r>
    </w:p>
    <w:p>
      <w:pPr>
        <w:spacing w:before="0" w:after="0" w:line="408" w:lineRule="exact"/>
        <w:ind w:left="0" w:right="0" w:firstLine="576"/>
        <w:jc w:val="left"/>
      </w:pPr>
      <w:r>
        <w:rPr/>
        <w:t xml:space="preserve">(p) The offense involved an invasion of the victim's privacy.</w:t>
      </w:r>
    </w:p>
    <w:p>
      <w:pPr>
        <w:spacing w:before="0" w:after="0" w:line="408" w:lineRule="exact"/>
        <w:ind w:left="0" w:right="0" w:firstLine="576"/>
        <w:jc w:val="left"/>
      </w:pPr>
      <w:r>
        <w:rPr/>
        <w:t xml:space="preserve">(q) The defendant demonstrated or displayed an egregious lack of remorse.</w:t>
      </w:r>
    </w:p>
    <w:p>
      <w:pPr>
        <w:spacing w:before="0" w:after="0" w:line="408" w:lineRule="exact"/>
        <w:ind w:left="0" w:right="0" w:firstLine="576"/>
        <w:jc w:val="left"/>
      </w:pPr>
      <w:r>
        <w:rPr/>
        <w:t xml:space="preserve">(r) The offense involved a destructive and foreseeable impact on persons other than the victim.</w:t>
      </w:r>
    </w:p>
    <w:p>
      <w:pPr>
        <w:spacing w:before="0" w:after="0" w:line="408" w:lineRule="exact"/>
        <w:ind w:left="0" w:right="0" w:firstLine="576"/>
        <w:jc w:val="left"/>
      </w:pPr>
      <w:r>
        <w:rPr/>
        <w:t xml:space="preserve">(s) The defendant committed the offense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(t) The defendant committed the current offense shortly after being released from incarceration.</w:t>
      </w:r>
    </w:p>
    <w:p>
      <w:pPr>
        <w:spacing w:before="0" w:after="0" w:line="408" w:lineRule="exact"/>
        <w:ind w:left="0" w:right="0" w:firstLine="576"/>
        <w:jc w:val="left"/>
      </w:pPr>
      <w:r>
        <w:rPr/>
        <w:t xml:space="preserve">(u) The current offense is a burglary and the victim of the burglary was present in the building or residence when the crime was committed.</w:t>
      </w:r>
    </w:p>
    <w:p>
      <w:pPr>
        <w:spacing w:before="0" w:after="0" w:line="408" w:lineRule="exact"/>
        <w:ind w:left="0" w:right="0" w:firstLine="576"/>
        <w:jc w:val="left"/>
      </w:pPr>
      <w:r>
        <w:rPr/>
        <w:t xml:space="preserve">(v) The offense was committed against a law enforcement officer who was performing his or her official duties at the time of the offense, the offender knew that the victim was a law enforcement officer, and the victim's status as a law enforcement officer is not an element of the offense.</w:t>
      </w:r>
    </w:p>
    <w:p>
      <w:pPr>
        <w:spacing w:before="0" w:after="0" w:line="408" w:lineRule="exact"/>
        <w:ind w:left="0" w:right="0" w:firstLine="576"/>
        <w:jc w:val="left"/>
      </w:pPr>
      <w:r>
        <w:rPr/>
        <w:t xml:space="preserve">(w) The defendant committed the offense against a victim who was acting as a good samaritan.</w:t>
      </w:r>
    </w:p>
    <w:p>
      <w:pPr>
        <w:spacing w:before="0" w:after="0" w:line="408" w:lineRule="exact"/>
        <w:ind w:left="0" w:right="0" w:firstLine="576"/>
        <w:jc w:val="left"/>
      </w:pPr>
      <w:r>
        <w:rPr/>
        <w:t xml:space="preserve">(x) The defendant committed the offense against a public official or officer of the court in retaliation of the public official's performance of his or her duty to the criminal justice system.</w:t>
      </w:r>
    </w:p>
    <w:p>
      <w:pPr>
        <w:spacing w:before="0" w:after="0" w:line="408" w:lineRule="exact"/>
        <w:ind w:left="0" w:right="0" w:firstLine="576"/>
        <w:jc w:val="left"/>
      </w:pPr>
      <w:r>
        <w:rPr/>
        <w:t xml:space="preserve">(y) The victim's injuries substantially exceed the level of bodily harm necessary to satisfy the elements of the offense. This aggravator is not an exception to RCW 9.94A.530(2).</w:t>
      </w:r>
    </w:p>
    <w:p>
      <w:pPr>
        <w:spacing w:before="0" w:after="0" w:line="408" w:lineRule="exact"/>
        <w:ind w:left="0" w:right="0" w:firstLine="576"/>
        <w:jc w:val="left"/>
      </w:pPr>
      <w:r>
        <w:rPr/>
        <w:t xml:space="preserve">(z)(i)(A) The current offense is theft in the first degree, theft in the second degree, possession of stolen property in the first degree, or possession of stolen property in the second degree; (B) the stolen property involved is metal property; and (C) the property damage to the victim caused in the course of the theft of metal property is more than three times the value of the stolen metal property, or the theft of the metal property creates a public hazard.</w:t>
      </w:r>
    </w:p>
    <w:p>
      <w:pPr>
        <w:spacing w:before="0" w:after="0" w:line="408" w:lineRule="exact"/>
        <w:ind w:left="0" w:right="0" w:firstLine="576"/>
        <w:jc w:val="left"/>
      </w:pPr>
      <w:r>
        <w:rPr/>
        <w:t xml:space="preserve">(ii) For purposes of this subsection, "metal property" means commercial metal property, private metal property, or nonferrous metal property, as defined in RCW 19.290.010.</w:t>
      </w:r>
    </w:p>
    <w:p>
      <w:pPr>
        <w:spacing w:before="0" w:after="0" w:line="408" w:lineRule="exact"/>
        <w:ind w:left="0" w:right="0" w:firstLine="576"/>
        <w:jc w:val="left"/>
      </w:pPr>
      <w:r>
        <w:rPr/>
        <w:t xml:space="preserve">(aa) The defendant committed the offense with the intent to directly or indirectly cause any benefit, aggrandizement, gain, profit, or other advantage to or for a criminal street gang as defined in RCW 9.94A.030, its reputation, influence, or membership.</w:t>
      </w:r>
    </w:p>
    <w:p>
      <w:pPr>
        <w:spacing w:before="0" w:after="0" w:line="408" w:lineRule="exact"/>
        <w:ind w:left="0" w:right="0" w:firstLine="576"/>
        <w:jc w:val="left"/>
      </w:pPr>
      <w:r>
        <w:rPr/>
        <w:t xml:space="preserve">(bb) The current offense involved paying to view, over the internet in violation of RCW 9.68A.075, depictions of a minor engaged in an act of sexually explicit conduct as defined in RCW 9.68A.011(4) (a) through (g).</w:t>
      </w:r>
    </w:p>
    <w:p>
      <w:pPr>
        <w:spacing w:before="0" w:after="0" w:line="408" w:lineRule="exact"/>
        <w:ind w:left="0" w:right="0" w:firstLine="576"/>
        <w:jc w:val="left"/>
      </w:pPr>
      <w:r>
        <w:rPr/>
        <w:t xml:space="preserve">(cc) The offense was intentionally committed because the defendant perceived the victim to be homeless, as defined in RCW 9.94A.030.</w:t>
      </w:r>
    </w:p>
    <w:p>
      <w:pPr>
        <w:spacing w:before="0" w:after="0" w:line="408" w:lineRule="exact"/>
        <w:ind w:left="0" w:right="0" w:firstLine="576"/>
        <w:jc w:val="left"/>
      </w:pPr>
      <w:r>
        <w:rPr/>
        <w:t xml:space="preserve">(dd) The current offense involved a felony crime against persons, except for assault in the third degree pursuant to RCW 9A.36.031(1)(k), that occurs in a courtroom, jury room, judge's chamber, or any waiting area or corridor immediately adjacent to a courtroom, jury room, or judge's chamber. This subsection shall apply only: (i) During the times when a courtroom, jury room, or judge's chamber is being used for judicial purposes during court proceedings; and (ii) if signage was posted in compliance with RCW 2.28.200 at the time of the offense.</w:t>
      </w:r>
    </w:p>
    <w:p>
      <w:pPr>
        <w:spacing w:before="0" w:after="0" w:line="408" w:lineRule="exact"/>
        <w:ind w:left="0" w:right="0" w:firstLine="576"/>
        <w:jc w:val="left"/>
      </w:pPr>
      <w:r>
        <w:rPr/>
        <w:t xml:space="preserve">(ee) During the commission of the current offense, the defendant was driving in the opposite direction of the normal flow of traffic on a multiple lane highway, as defined by RCW 46.04.350, with a posted speed limit of forty-five miles per hour or greater.</w:t>
      </w:r>
    </w:p>
    <w:p/>
    <w:p>
      <w:pPr>
        <w:jc w:val="center"/>
      </w:pPr>
      <w:r>
        <w:rPr>
          <w:b/>
        </w:rPr>
        <w:t>--- END ---</w:t>
      </w:r>
    </w:p>
    <w:sectPr>
      <w:pgNumType w:start="1"/>
      <w:footerReference xmlns:r="http://schemas.openxmlformats.org/officeDocument/2006/relationships" r:id="R661ecdec595e440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6375009c5e441c" /><Relationship Type="http://schemas.openxmlformats.org/officeDocument/2006/relationships/footer" Target="/word/footer.xml" Id="R661ecdec595e4403" /></Relationships>
</file>