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dd132a11654f61" /></Relationships>
</file>

<file path=word/document.xml><?xml version="1.0" encoding="utf-8"?>
<w:document xmlns:w="http://schemas.openxmlformats.org/wordprocessingml/2006/main">
  <w:body>
    <w:p>
      <w:r>
        <w:t>S-0850.2</w:t>
      </w:r>
    </w:p>
    <w:p>
      <w:pPr>
        <w:jc w:val="center"/>
      </w:pPr>
      <w:r>
        <w:t>_______________________________________________</w:t>
      </w:r>
    </w:p>
    <w:p/>
    <w:p>
      <w:pPr>
        <w:jc w:val="center"/>
      </w:pPr>
      <w:r>
        <w:rPr>
          <w:b/>
        </w:rPr>
        <w:t>SENATE BILL 5782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Nelson, Pedersen, Frockt, Habib, Darneille, Kohl-Welles, Benton, and McAuliffe</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parent to bring an action for the injury or death of a child younger than twenty-six years old who has not been emancipated; amending RCW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mother or father, or both,</w:t>
      </w:r>
      <w:r>
        <w:t>))</w:t>
      </w:r>
      <w:r>
        <w:rPr>
          <w:u w:val="single"/>
        </w:rPr>
        <w:t xml:space="preserve">parent</w:t>
      </w:r>
      <w:r>
        <w:rPr/>
        <w:t xml:space="preserve"> who has regularly contributed to the support of </w:t>
      </w:r>
      <w:r>
        <w:t>((</w:t>
      </w:r>
      <w:r>
        <w:rPr>
          <w:strike/>
        </w:rPr>
        <w:t xml:space="preserve">his or her minor child</w:t>
      </w:r>
      <w:r>
        <w:t>))</w:t>
      </w:r>
      <w:r>
        <w:rPr>
          <w:u w:val="single"/>
        </w:rPr>
        <w:t xml:space="preserve">a child younger than twenty-six years old who has not been emancipated</w:t>
      </w:r>
      <w:r>
        <w:rPr/>
        <w:t xml:space="preserve">, </w:t>
      </w:r>
      <w:r>
        <w:t>((</w:t>
      </w:r>
      <w:r>
        <w:rPr>
          <w:strike/>
        </w:rPr>
        <w:t xml:space="preserve">and the mother or father, or both, of a child on whom either, or both, are</w:t>
      </w:r>
      <w:r>
        <w:t>))</w:t>
      </w:r>
      <w:r>
        <w:rPr>
          <w:u w:val="single"/>
        </w:rPr>
        <w:t xml:space="preserve">or a parent who is</w:t>
      </w:r>
      <w:r>
        <w:rPr/>
        <w:t xml:space="preserve"> dependent </w:t>
      </w:r>
      <w:r>
        <w:rPr>
          <w:u w:val="single"/>
        </w:rPr>
        <w:t xml:space="preserve">on a child</w:t>
      </w:r>
      <w:r>
        <w:rPr/>
        <w:t xml:space="preserve"> for support may maintain or join </w:t>
      </w:r>
      <w:r>
        <w:t>((</w:t>
      </w:r>
      <w:r>
        <w:rPr>
          <w:strike/>
        </w:rPr>
        <w:t xml:space="preserve">as a party</w:t>
      </w:r>
      <w:r>
        <w:t>))</w:t>
      </w:r>
      <w:r>
        <w:rPr/>
        <w:t xml:space="preserve"> an action as plaintiff for the injury or death of the child.</w:t>
      </w:r>
    </w:p>
    <w:p>
      <w:pPr>
        <w:spacing w:before="0" w:after="0" w:line="408" w:lineRule="exact"/>
        <w:ind w:left="0" w:right="0" w:firstLine="576"/>
        <w:jc w:val="left"/>
      </w:pPr>
      <w:r>
        <w:rPr>
          <w:u w:val="single"/>
        </w:rPr>
        <w:t xml:space="preserve">(2)</w:t>
      </w:r>
      <w:r>
        <w:rPr/>
        <w:t xml:space="preserve"> This section creates only one cause of action, but if the parents of the child are not married, are separated, or not married to each other damages may be awarded to each plaintiff separately, as the trier of fact finds just and equitable.</w:t>
      </w:r>
    </w:p>
    <w:p>
      <w:pPr>
        <w:spacing w:before="0" w:after="0" w:line="408" w:lineRule="exact"/>
        <w:ind w:left="0" w:right="0" w:firstLine="576"/>
        <w:jc w:val="left"/>
      </w:pPr>
      <w:r>
        <w:rPr>
          <w:u w:val="single"/>
        </w:rPr>
        <w:t xml:space="preserve">(3)</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u w:val="single"/>
        </w:rPr>
        <w:t xml:space="preserve">(4)</w:t>
      </w:r>
      <w:r>
        <w:rPr/>
        <w:t xml:space="preserve"> 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rPr>
          <w:u w:val="single"/>
        </w:rPr>
        <w:t xml:space="preserve">(5)</w:t>
      </w:r>
      <w:r>
        <w:rPr/>
        <w:t xml:space="preserve"> In </w:t>
      </w:r>
      <w:r>
        <w:t>((</w:t>
      </w:r>
      <w:r>
        <w:rPr>
          <w:strike/>
        </w:rPr>
        <w:t xml:space="preserve">such</w:t>
      </w:r>
      <w:r>
        <w:t>))</w:t>
      </w:r>
      <w:r>
        <w:rPr/>
        <w:t xml:space="preserve"> an action </w:t>
      </w:r>
      <w:r>
        <w:rPr>
          <w:u w:val="single"/>
        </w:rPr>
        <w:t xml:space="preserve">under this section</w:t>
      </w:r>
      <w:r>
        <w:rPr/>
        <w:t xml:space="preserve">,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Katie's law.</w:t>
      </w:r>
    </w:p>
    <w:p/>
    <w:p>
      <w:pPr>
        <w:jc w:val="center"/>
      </w:pPr>
      <w:r>
        <w:rPr>
          <w:b/>
        </w:rPr>
        <w:t>--- END ---</w:t>
      </w:r>
    </w:p>
    <w:sectPr>
      <w:pgNumType w:start="1"/>
      <w:footerReference xmlns:r="http://schemas.openxmlformats.org/officeDocument/2006/relationships" r:id="R6aa87762c30744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b84b0bbc94156" /><Relationship Type="http://schemas.openxmlformats.org/officeDocument/2006/relationships/footer" Target="/word/footer.xml" Id="R6aa87762c3074466" /></Relationships>
</file>