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7b75973614afe" /></Relationships>
</file>

<file path=word/document.xml><?xml version="1.0" encoding="utf-8"?>
<w:document xmlns:w="http://schemas.openxmlformats.org/wordprocessingml/2006/main">
  <w:body>
    <w:p>
      <w:r>
        <w:t>S-1295.1</w:t>
      </w:r>
    </w:p>
    <w:p>
      <w:pPr>
        <w:jc w:val="center"/>
      </w:pPr>
      <w:r>
        <w:t>_______________________________________________</w:t>
      </w:r>
    </w:p>
    <w:p/>
    <w:p>
      <w:pPr>
        <w:jc w:val="center"/>
      </w:pPr>
      <w:r>
        <w:rPr>
          <w:b/>
        </w:rPr>
        <w:t>SENATE BILL 5819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02/04/15.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tourism promotion areas; and amending RCW 35.101.010.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2009 c 442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w:t>
      </w:r>
      <w:r>
        <w:rPr>
          <w:u w:val="single"/>
        </w:rPr>
        <w:t xml:space="preserve">(a) Except as otherwise provided in this subsection,</w:t>
      </w:r>
      <w:r>
        <w:rPr/>
        <w:t xml:space="preserve"> "</w:t>
      </w:r>
      <w:r>
        <w:rPr>
          <w:u w:val="single"/>
        </w:rPr>
        <w:t xml:space="preserve">l</w:t>
      </w:r>
      <w:r>
        <w:rPr/>
        <w:t xml:space="preserve">egislative authority" means the legislative authority of any county with a population greater than forty thousand, or of any city or town within such a county, including unclassified cities or towns operating under special charters. </w:t>
      </w:r>
      <w:r>
        <w:t>((</w:t>
      </w:r>
      <w:r>
        <w:rPr>
          <w:strike/>
        </w:rPr>
        <w:t xml:space="preserve">However,</w:t>
      </w:r>
      <w:r>
        <w:t>))</w:t>
      </w:r>
    </w:p>
    <w:p>
      <w:pPr>
        <w:spacing w:before="0" w:after="0" w:line="408" w:lineRule="exact"/>
        <w:ind w:left="0" w:right="0" w:firstLine="576"/>
        <w:jc w:val="left"/>
      </w:pPr>
      <w:r>
        <w:rPr>
          <w:u w:val="single"/>
        </w:rPr>
        <w:t xml:space="preserve">(b) Except as provided in (c) of this subsection,</w:t>
      </w:r>
      <w:r>
        <w:rPr/>
        <w:t xml:space="preserve"> in any county with a population of one million or more, </w:t>
      </w:r>
      <w:r>
        <w:t>((</w:t>
      </w:r>
      <w:r>
        <w:rPr>
          <w:strike/>
        </w:rPr>
        <w:t xml:space="preserve">the</w:t>
      </w:r>
      <w:r>
        <w:t>))</w:t>
      </w:r>
      <w:r>
        <w:rPr>
          <w:u w:val="single"/>
        </w:rPr>
        <w:t xml:space="preserve">"</w:t>
      </w:r>
      <w:r>
        <w:rPr/>
        <w:t xml:space="preserve">legislative authority</w:t>
      </w:r>
      <w:r>
        <w:rPr>
          <w:u w:val="single"/>
        </w:rPr>
        <w:t xml:space="preserve">"</w:t>
      </w:r>
      <w:r>
        <w:t>((</w:t>
      </w:r>
      <w:r>
        <w:rPr>
          <w:strike/>
        </w:rPr>
        <w:t xml:space="preserve">shall be comprised of</w:t>
      </w:r>
      <w:r>
        <w:t>))</w:t>
      </w:r>
      <w:r>
        <w:rPr>
          <w:u w:val="single"/>
        </w:rPr>
        <w:t xml:space="preserve">means</w:t>
      </w:r>
      <w:r>
        <w:rPr/>
        <w:t xml:space="preserve">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u w:val="single"/>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
      <w:pPr>
        <w:jc w:val="center"/>
      </w:pPr>
      <w:r>
        <w:rPr>
          <w:b/>
        </w:rPr>
        <w:t>--- END ---</w:t>
      </w:r>
    </w:p>
    <w:sectPr>
      <w:pgNumType w:start="1"/>
      <w:footerReference xmlns:r="http://schemas.openxmlformats.org/officeDocument/2006/relationships" r:id="R1c6c6b4986df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09f672a1047db" /><Relationship Type="http://schemas.openxmlformats.org/officeDocument/2006/relationships/footer" Target="/word/footer.xml" Id="R1c6c6b4986df4bb0" /></Relationships>
</file>