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a9aefd91c24d5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82.36.025, 82.38.030, 82.38.030, 46.68.090, 46.68.090, 46.09.520, 46.10.530, 79A.25.070, 46.17.355, 46.17.365, 46.17.323, 46.25.052, 46.25.060, 46.25.100, 46.20.202, 46.17.050, 46.17.060, 47.60.322, 46.12.650, 36.73.065, 82.80.140, 36.73.015, 82.14.045, 81.104.140, 81.104.160, 84.52.043, 84.52.043, 84.52.010, 84.52.010, 84.04.120, 81.104.180, 81.112.050, 47.04.320, 47.04.325, 47.46.060, and 81.77.170; amending 2013 c 225 s 650 (uncodified); reenacting and amending RCW 43.84.092, 43.84.092, 46.09.520, and 81.104.170; adding a new section to chapter 46.68 RCW; adding a new section to chapter 46.37 RCW; adding a new section to chapter 46.16A RCW; adding a new section to chapter 46.17 RCW; adding new sections to chapter 36.57A RCW; adding a new section to chapter 82.14 RCW; adding a new section to chapter 82.80 RCW; adding a new section to chapter 81.104 RCW; adding a new section to chapter 47.29 RCW; creating new sections; repealing RCW 82.38.083; repealing 2013 c 225 s 305; prescribing penalties; providing effective dates; providing contingent effective dates; providing expiration dates; providing contingent expiration dates; and declaring an emergency.</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AND SPECIAL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spacing w:before="0" w:after="0" w:line="408" w:lineRule="exact"/>
        <w:ind w:left="0" w:right="0" w:firstLine="576"/>
        <w:jc w:val="left"/>
      </w:pPr>
      <w:r>
        <w:rPr/>
        <w:t xml:space="preserve">(1) A motor vehicle fuel tax rate of twenty-three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(4) Beginning July 1, 2006,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(5) Beginning July 1, 2007, an additional and cumulative motor vehicle fuel tax rate of two cents per gallon on motor vehicle fuel shall be imposed on motor vehicle fuel licensees, other than motor vehicle fuel distributors.</w:t>
      </w:r>
    </w:p>
    <w:p>
      <w:pPr>
        <w:spacing w:before="0" w:after="0" w:line="408" w:lineRule="exact"/>
        <w:ind w:left="0" w:right="0" w:firstLine="576"/>
        <w:jc w:val="left"/>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(7) Beginning July 1, 2015, an additional and cumulative motor vehicle fuel tax rate of five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(8) Section 101, chapter ..., Laws of 2015 (section 101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spacing w:before="0" w:after="0" w:line="408" w:lineRule="exact"/>
        <w:ind w:left="0" w:right="0" w:firstLine="576"/>
        <w:jc w:val="left"/>
      </w:pPr>
      <w:r>
        <w:rPr/>
        <w:t xml:space="preserve">(1) There is levied and imposed upon fuel licensees a tax at the rate of twenty-three cents per each gallon of fuel, measured at standard pressure and temperature.</w:t>
      </w:r>
    </w:p>
    <w:p>
      <w:pPr>
        <w:spacing w:before="0" w:after="0" w:line="408" w:lineRule="exact"/>
        <w:ind w:left="0" w:right="0" w:firstLine="576"/>
        <w:jc w:val="left"/>
      </w:pPr>
      <w:r>
        <w:rPr/>
        <w:t xml:space="preserve">(2) Beginning July 1, 2003, an additional and cumulative tax rate of five cents per each gallon of fuel, measured at standard pressure and temperature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(4) Beginning July 1, 2006,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(5) Beginning July 1, 2007, an additional and cumulative tax rate of two cents per each gallon of fuel, measured at standard pressure and temperature is imposed on fuel licensees.</w:t>
      </w:r>
    </w:p>
    <w:p>
      <w:pPr>
        <w:spacing w:before="0" w:after="0" w:line="408" w:lineRule="exact"/>
        <w:ind w:left="0" w:right="0" w:firstLine="576"/>
        <w:jc w:val="left"/>
      </w:pPr>
      <w:r>
        <w:rPr/>
        <w:t xml:space="preserve">(6) Beginning July 1, 2008, an additional and cumulative tax rate of one and one-half cents per each gallon of fuel, measured at standard pressure and temperature is imposed on fuel licensees.</w:t>
      </w:r>
    </w:p>
    <w:p>
      <w:pPr>
        <w:spacing w:before="0" w:after="0" w:line="408" w:lineRule="exact"/>
        <w:ind w:left="0" w:right="0" w:firstLine="576"/>
        <w:jc w:val="left"/>
      </w:pPr>
      <w:r>
        <w:rPr/>
        <w:t xml:space="preserve">(7) </w:t>
      </w:r>
      <w:r>
        <w:rPr>
          <w:u w:val="single"/>
        </w:rPr>
        <w:t xml:space="preserve">Beginning July 1, 2015, an additional and cumulative tax rate of five cents per each gallon of fuel, measured at standard pressure and temperature is imposed on fuel licensees.</w:t>
      </w:r>
    </w:p>
    <w:p>
      <w:pPr>
        <w:spacing w:before="0" w:after="0" w:line="408" w:lineRule="exact"/>
        <w:ind w:left="0" w:right="0" w:firstLine="576"/>
        <w:jc w:val="left"/>
      </w:pPr>
      <w:r>
        <w:rPr>
          <w:u w:val="single"/>
        </w:rPr>
        <w:t xml:space="preserve">(8)</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(9) Section 102, chapter ..., Laws of 2015 (section 102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c ... s 102 (section 102 of this act) are each amended to read as follows:</w:t>
      </w:r>
    </w:p>
    <w:p>
      <w:pPr>
        <w:spacing w:before="0" w:after="0" w:line="408" w:lineRule="exact"/>
        <w:ind w:left="0" w:right="0" w:firstLine="576"/>
        <w:jc w:val="left"/>
      </w:pPr>
      <w:r>
        <w:rPr/>
        <w:t xml:space="preserve">(1) There is levied and imposed upon fuel licensees a tax at the rate of twenty-three cents per each gallon of fuel, measured at standard pressure and temperature.</w:t>
      </w:r>
    </w:p>
    <w:p>
      <w:pPr>
        <w:spacing w:before="0" w:after="0" w:line="408" w:lineRule="exact"/>
        <w:ind w:left="0" w:right="0" w:firstLine="576"/>
        <w:jc w:val="left"/>
      </w:pPr>
      <w:r>
        <w:rPr/>
        <w:t xml:space="preserve">(2) Beginning July 1, 2003, an additional and cumulative tax rate of five cents per each gallon of fuel, measured at standard pressure and temperature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(4) Beginning July 1, 2006,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(5) Beginning July 1, 2007, an additional and cumulative tax rate of two cents per each gallon of fuel, measured at standard pressure and temperature is imposed on fuel licensees.</w:t>
      </w:r>
    </w:p>
    <w:p>
      <w:pPr>
        <w:spacing w:before="0" w:after="0" w:line="408" w:lineRule="exact"/>
        <w:ind w:left="0" w:right="0" w:firstLine="576"/>
        <w:jc w:val="left"/>
      </w:pPr>
      <w:r>
        <w:rPr/>
        <w:t xml:space="preserve">(6) Beginning July 1, 2008, an additional and cumulative tax rate of one and one-half cents per each gallon of fuel, measured at standard pressure and temperature is imposed on fuel licensees.</w:t>
      </w:r>
    </w:p>
    <w:p>
      <w:pPr>
        <w:spacing w:before="0" w:after="0" w:line="408" w:lineRule="exact"/>
        <w:ind w:left="0" w:right="0" w:firstLine="576"/>
        <w:jc w:val="left"/>
      </w:pPr>
      <w:r>
        <w:rPr/>
        <w:t xml:space="preserve">(7) Beginning July 1, 2015, an additional and cumulative tax rate of five cents per each gallon of fuel, measured at standard pressure and temperature is imposed on fuel licensees.</w:t>
      </w:r>
    </w:p>
    <w:p>
      <w:pPr>
        <w:spacing w:before="0" w:after="0" w:line="408" w:lineRule="exact"/>
        <w:ind w:left="0" w:right="0" w:firstLine="576"/>
        <w:jc w:val="left"/>
      </w:pPr>
      <w:r>
        <w:rPr/>
        <w:t xml:space="preserve">(8) </w:t>
      </w:r>
      <w:r>
        <w:rPr>
          <w:u w:val="single"/>
        </w:rPr>
        <w:t xml:space="preserve">Beginning July 1, 2016, an additional and cumulative tax rate of four and two-tenths cents per each gallon of fuel, measured at standard pressure and temperature is imposed on fuel licensees.</w:t>
      </w:r>
    </w:p>
    <w:p>
      <w:pPr>
        <w:spacing w:before="0" w:after="0" w:line="408" w:lineRule="exact"/>
        <w:ind w:left="0" w:right="0" w:firstLine="576"/>
        <w:jc w:val="left"/>
      </w:pPr>
      <w:r>
        <w:rPr>
          <w:u w:val="single"/>
        </w:rPr>
        <w:t xml:space="preserve">(9) Beginning July 1, 2017, an additional and cumulative tax rate of two and one-half cents per each gallon of fuel, measured at standard pressure and temperature is imposed on fuel licensees.</w:t>
      </w:r>
    </w:p>
    <w:p>
      <w:pPr>
        <w:spacing w:before="0" w:after="0" w:line="408" w:lineRule="exact"/>
        <w:ind w:left="0" w:right="0" w:firstLine="576"/>
        <w:jc w:val="left"/>
      </w:pPr>
      <w:r>
        <w:rPr>
          <w:u w:val="single"/>
        </w:rPr>
        <w:t xml:space="preserve">(10)</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Section 102, chapter ..., Laws of 2015 (section 102 of this act) </w:t>
      </w:r>
      <w:r>
        <w:rPr>
          <w:u w:val="single"/>
        </w:rPr>
        <w:t xml:space="preserve">and section 103, chapter ..., Laws of 2015 (section 103 of this act)</w:t>
      </w:r>
      <w:r>
        <w:rPr/>
        <w:t xml:space="preserve"> take</w:t>
      </w:r>
      <w:r>
        <w:t>((</w:t>
      </w:r>
      <w:r>
        <w:rPr>
          <w:strike/>
        </w:rPr>
        <w:t xml:space="preserve">s</w:t>
      </w:r>
      <w:r>
        <w:t>))</w:t>
      </w:r>
      <w:r>
        <w:rPr/>
        <w:t xml:space="preserve">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spacing w:before="0" w:after="0" w:line="408" w:lineRule="exact"/>
        <w:ind w:left="0" w:right="0" w:firstLine="576"/>
        <w:jc w:val="left"/>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The following criteria, listed in order of priority, shall be used in determining which special category C projects have the highest priority:</w:t>
      </w:r>
    </w:p>
    <w:p>
      <w:pPr>
        <w:spacing w:before="0" w:after="0" w:line="408" w:lineRule="exact"/>
        <w:ind w:left="0" w:right="0" w:firstLine="576"/>
        <w:jc w:val="left"/>
      </w:pPr>
      <w:r>
        <w:rPr/>
        <w:t xml:space="preserve">(i) Accident experience;</w:t>
      </w:r>
    </w:p>
    <w:p>
      <w:pPr>
        <w:spacing w:before="0" w:after="0" w:line="408" w:lineRule="exact"/>
        <w:ind w:left="0" w:right="0" w:firstLine="576"/>
        <w:jc w:val="left"/>
      </w:pPr>
      <w:r>
        <w:rPr/>
        <w:t xml:space="preserve">(ii) Fatal accident experience;</w:t>
      </w:r>
    </w:p>
    <w:p>
      <w:pPr>
        <w:spacing w:before="0" w:after="0" w:line="408" w:lineRule="exact"/>
        <w:ind w:left="0" w:right="0" w:firstLine="576"/>
        <w:jc w:val="left"/>
      </w:pPr>
      <w:r>
        <w:rPr/>
        <w:t xml:space="preserve">(iii) Capacity to move people and goods safely and at reasonable speeds without undue congestion; and</w:t>
      </w:r>
    </w:p>
    <w:p>
      <w:pPr>
        <w:spacing w:before="0" w:after="0" w:line="408" w:lineRule="exact"/>
        <w:ind w:left="0" w:right="0" w:firstLine="576"/>
        <w:jc w:val="left"/>
      </w:pPr>
      <w:r>
        <w:rPr/>
        <w:t xml:space="preserve">(iv) Continuity of development of the highway transportation network.</w:t>
      </w:r>
    </w:p>
    <w:p>
      <w:pPr>
        <w:spacing w:before="0" w:after="0" w:line="408" w:lineRule="exact"/>
        <w:ind w:left="0" w:right="0" w:firstLine="576"/>
        <w:jc w:val="left"/>
      </w:pPr>
      <w:r>
        <w:rPr/>
        <w:t xml:space="preserve">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82.36.025(2) and 82.38.030(2) shall be distributed to the transportation 2003 account (nickel account).</w:t>
      </w:r>
    </w:p>
    <w:p>
      <w:pPr>
        <w:spacing w:before="0" w:after="0" w:line="408" w:lineRule="exact"/>
        <w:ind w:left="0" w:right="0" w:firstLine="576"/>
        <w:jc w:val="left"/>
      </w:pPr>
      <w:r>
        <w:rPr/>
        <w:t xml:space="preserve">(4) The remaining net tax amount collected under RCW 82.36.025(3) and 82.38.030(3)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82.36.025(4) and 82.38.030(4)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82.36.025 (5) and (6) and 82.38.030 (5) and (6) shall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82.36.025(7) and 82.38.030(7) shall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motor vehicle fuel and special fuels.</w:t>
      </w:r>
    </w:p>
    <w:p>
      <w:pPr>
        <w:spacing w:before="0" w:after="0" w:line="408" w:lineRule="exact"/>
        <w:ind w:left="0" w:right="0" w:firstLine="576"/>
        <w:jc w:val="left"/>
      </w:pPr>
      <w:r>
        <w:rPr>
          <w:u w:val="single"/>
        </w:rPr>
        <w:t xml:space="preserve">(9) Section 104, chapter ..., Laws of 2015 (section 104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82.38.030 (7), (8), and (9) must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motor vehicle fuel and special fuels.</w:t>
      </w:r>
    </w:p>
    <w:p>
      <w:pPr>
        <w:spacing w:before="0" w:after="0" w:line="408" w:lineRule="exact"/>
        <w:ind w:left="0" w:right="0" w:firstLine="576"/>
        <w:jc w:val="left"/>
      </w:pPr>
      <w:r>
        <w:rPr>
          <w:u w:val="single"/>
        </w:rPr>
        <w:t xml:space="preserve">(9) Section 105, chapter ..., Laws of 2015 (section 105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and any other revenue generated from this act may not be expended on the state route number 99 Alaskan Way viaduct replacement project.</w:t>
      </w:r>
    </w:p>
    <w:p>
      <w:pPr>
        <w:spacing w:before="0" w:after="0" w:line="408" w:lineRule="exact"/>
        <w:ind w:left="0" w:right="0" w:firstLine="576"/>
        <w:jc w:val="left"/>
      </w:pPr>
      <w:r>
        <w:rPr/>
        <w:t xml:space="preserve">(3) In addition to any other revenue that is directed to the connecting Washington account, the following fees are deposited into the account if the executive branch adopts, orders, or otherwise implements any fuel standard, or sets carbon reduction requirements, for fuel distributors or vehicles based upon or defined by the carbon intensity of the fuel or greenhouse gas emissions, including a low carbon fuel standard:</w:t>
      </w:r>
    </w:p>
    <w:p>
      <w:pPr>
        <w:spacing w:before="0" w:after="0" w:line="408" w:lineRule="exact"/>
        <w:ind w:left="0" w:right="0" w:firstLine="576"/>
        <w:jc w:val="left"/>
      </w:pPr>
      <w:r>
        <w:rPr/>
        <w:t xml:space="preserve">(a) The portion of vehicle weight fees under RCW 46.17.365(1) that are the result of fee increases in section 202 of this act;</w:t>
      </w:r>
    </w:p>
    <w:p>
      <w:pPr>
        <w:spacing w:before="0" w:after="0" w:line="408" w:lineRule="exact"/>
        <w:ind w:left="0" w:right="0" w:firstLine="576"/>
        <w:jc w:val="left"/>
      </w:pPr>
      <w:r>
        <w:rPr/>
        <w:t xml:space="preserve">(b) Weight fees on vehicles under RCW 46.17.365(3);</w:t>
      </w:r>
    </w:p>
    <w:p>
      <w:pPr>
        <w:spacing w:before="0" w:after="0" w:line="408" w:lineRule="exact"/>
        <w:ind w:left="0" w:right="0" w:firstLine="576"/>
        <w:jc w:val="left"/>
      </w:pPr>
      <w:r>
        <w:rPr/>
        <w:t xml:space="preserve">(c) The portion of commercial driver's license related fees under RCW 46.25.052, 46.25.060, and 46.25.100 that are the result of fee increases in sections 206 through 208 of this act; and</w:t>
      </w:r>
    </w:p>
    <w:p>
      <w:pPr>
        <w:spacing w:before="0" w:after="0" w:line="408" w:lineRule="exact"/>
        <w:ind w:left="0" w:right="0" w:firstLine="576"/>
        <w:jc w:val="left"/>
      </w:pPr>
      <w:r>
        <w:rPr/>
        <w:t xml:space="preserve">(d) The portion of the enhanced driver's license and identicard fees under RCW 46.20.202 that are a result of fee increases in section 209 of this act.</w:t>
      </w:r>
    </w:p>
    <w:p>
      <w:pPr>
        <w:spacing w:before="0" w:after="0" w:line="408" w:lineRule="exact"/>
        <w:ind w:left="0" w:right="0" w:firstLine="576"/>
        <w:jc w:val="left"/>
      </w:pPr>
      <w:r>
        <w:rPr/>
        <w:t xml:space="preserve">(4)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u w:val="single"/>
        </w:rPr>
        <w:t xml:space="preserve">(6) Section 107, chapter ..., Laws of 2015 (section 107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u w:val="single"/>
        </w:rPr>
        <w:t xml:space="preserve">(6) Section 108, chapter ..., Laws of 2015 (section 108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Nonhighway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spacing w:before="0" w:after="0" w:line="408" w:lineRule="exact"/>
        <w:ind w:left="0" w:right="0" w:firstLine="576"/>
        <w:jc w:val="left"/>
      </w:pPr>
      <w:r>
        <w:rPr/>
        <w:t xml:space="preserve">(1) From time to time, but at least once each year, the state treasurer shall refund from the motor vehicle fund one percent of the motor vehicle fuel tax revenues collected under chapter 82.36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w:t>
      </w:r>
      <w:r>
        <w:rPr>
          <w:strike/>
        </w:rPr>
        <w:t xml:space="preserve">and</w:t>
      </w:r>
      <w:r>
        <w:rPr/>
        <w:t xml:space="preserve">)) (e) twenty-three cents per gallon of motor vehicle fuel beginning July 1, 2011</w:t>
      </w:r>
      <w:r>
        <w:rPr>
          <w:u w:val="single"/>
        </w:rPr>
        <w:t xml:space="preserve">; and (f) twenty-eight cents per gallon of motor vehicle fuel beginning July 1, 2015</w:t>
      </w:r>
      <w:r>
        <w:rPr/>
        <w:t xml:space="preserve">, and thereafter, less proper deductions for refunds and costs of collection as provided in RCW 46.68.090.</w:t>
      </w:r>
    </w:p>
    <w:p>
      <w:pPr>
        <w:spacing w:before="0" w:after="0" w:line="408" w:lineRule="exact"/>
        <w:ind w:left="0" w:right="0" w:firstLine="576"/>
        <w:jc w:val="left"/>
      </w:pPr>
      <w:r>
        <w:rPr/>
        <w:t xml:space="preserve">(2) The treasurer shall place these funds in the general fund as follows:</w:t>
      </w:r>
    </w:p>
    <w:p>
      <w:pPr>
        <w:spacing w:before="0" w:after="0" w:line="408" w:lineRule="exact"/>
        <w:ind w:left="0" w:right="0" w:firstLine="576"/>
        <w:jc w:val="left"/>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shall be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Section 109, chapter ..., Laws of 2015 (section 109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c ... s 109 (section 109 of this act)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beginning July 1, 2011; ((</w:t>
      </w:r>
      <w:r>
        <w:rPr>
          <w:strike/>
        </w:rPr>
        <w:t xml:space="preserve">and</w:t>
      </w:r>
      <w:r>
        <w:rPr/>
        <w:t xml:space="preserve">)) (f) twenty-eight cents per gallon of motor vehicle fuel beginning July 1, 2015</w:t>
      </w:r>
      <w:r>
        <w:rPr>
          <w:u w:val="single"/>
        </w:rPr>
        <w:t xml:space="preserve">; (g) thirty-two and two-tenths cents per gallon of motor vehicle fuel beginning July 1, 2016; and (h) thirty-four and seven-tenths cents per gallon of motor vehicle fuel beginning July 1, 2017</w:t>
      </w:r>
      <w:r>
        <w:rPr/>
        <w:t xml:space="preserve">, and thereafter,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t xml:space="preserve">(5) Section 109, chapter ..., Laws of 2015 (section 109 of this act) </w:t>
      </w:r>
      <w:r>
        <w:rPr>
          <w:u w:val="single"/>
        </w:rPr>
        <w:t xml:space="preserve">and section 110, chapter ..., Laws of 2015 (section 110 of this act)</w:t>
      </w:r>
      <w:r>
        <w:rPr/>
        <w:t xml:space="preserve"> take</w:t>
      </w:r>
      <w:r>
        <w:t>((</w:t>
      </w:r>
      <w:r>
        <w:rPr>
          <w:strike/>
        </w:rPr>
        <w:t xml:space="preserve">s</w:t>
      </w:r>
      <w:r>
        <w:t>))</w:t>
      </w:r>
      <w:r>
        <w:rPr/>
        <w:t xml:space="preserve">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u w:val="single"/>
        </w:rPr>
        <w:t xml:space="preserve">(1)</w:t>
      </w:r>
      <w:r>
        <w:rPr/>
        <w:t xml:space="preserve"> 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 a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beginning July 1, 2011</w:t>
      </w:r>
      <w:r>
        <w:rPr>
          <w:u w:val="single"/>
        </w:rPr>
        <w:t xml:space="preserve">; (f) twenty-eight cents per gallon of motor vehicle fuel beginning July 1, 2015; (g) thirty-two and two-tenths cents per gallon of motor vehicle fuel beginning July 1, 2016; and (h) thirty-four and seven-tenths cents per gallon of motor vehicle fuel beginning July 1, 2017</w:t>
      </w:r>
      <w:r>
        <w:rPr/>
        <w:t xml:space="preserve">, and thereafter.</w:t>
      </w:r>
    </w:p>
    <w:p>
      <w:pPr>
        <w:spacing w:before="0" w:after="0" w:line="408" w:lineRule="exact"/>
        <w:ind w:left="0" w:right="0" w:firstLine="576"/>
        <w:jc w:val="left"/>
      </w:pPr>
      <w:r>
        <w:rPr>
          <w:u w:val="single"/>
        </w:rPr>
        <w:t xml:space="preserve">(2) Section 111, chapter ..., Laws of 2015 (section 111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u w:val="single"/>
        </w:rPr>
        <w:t xml:space="preserve">(1)</w:t>
      </w:r>
      <w:r>
        <w:rPr/>
        <w:t xml:space="preserve"> 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 a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beginning July 1, 2011</w:t>
      </w:r>
      <w:r>
        <w:rPr>
          <w:u w:val="single"/>
        </w:rPr>
        <w:t xml:space="preserve">; (f) twenty-eight cents per gallon of motor vehicle fuel beginning July 1, 2015; (g) thirty-two and two-tenths cents per gallon of motor vehicle fuel beginning July 1, 2016; and (h) thirty-four and seven-tenths cents per gallon of motor vehicle fuel beginning July 1, 2017</w:t>
      </w:r>
      <w:r>
        <w:rPr/>
        <w:t xml:space="preserve">, and thereafter, to the recreation resource account and the remainder to the motor vehicle fund.</w:t>
      </w:r>
    </w:p>
    <w:p>
      <w:pPr>
        <w:spacing w:before="0" w:after="0" w:line="408" w:lineRule="exact"/>
        <w:ind w:left="0" w:right="0" w:firstLine="576"/>
        <w:jc w:val="left"/>
      </w:pPr>
      <w:r>
        <w:rPr>
          <w:u w:val="single"/>
        </w:rPr>
        <w:t xml:space="preserve">(2) Section 112, chapter ..., Laws of 2015 (section 112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Handling Loss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 are each repealed.</w:t>
      </w:r>
    </w:p>
    <w:p>
      <w:pPr>
        <w:spacing w:before="0" w:after="0" w:line="408" w:lineRule="exact"/>
        <w:ind w:left="0" w:right="0" w:firstLine="576"/>
        <w:jc w:val="left"/>
      </w:pPr>
      <w:r>
        <w:rPr/>
        <w:t xml:space="preserve">(2)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FEES</w:t>
      </w:r>
    </w:p>
    <w:p>
      <w:pPr>
        <w:spacing w:before="0" w:after="0" w:line="408" w:lineRule="exact"/>
        <w:ind w:left="0" w:right="0" w:firstLine="576"/>
        <w:jc w:val="center"/>
      </w:pPr>
      <w:r>
        <w:rPr>
          <w:b/>
        </w:rPr>
        <w:t xml:space="preserve">License Fees By Weight &amp; Freight Project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00"/>
        <w:gridCol w:w="3300"/>
        <w:gridCol w:w="3300"/>
      </w:tblGrid>
      <w:tr>
        <w:tc>
          <w:tcPr>
            <w:tcW w:w="3300" w:type="dxa"/>
            <w:vAlign w:val="top"/>
          </w:tcPr>
          <w:p>
            <w:pPr>
              <w:spacing w:before="0" w:after="0" w:line="408" w:lineRule="exact"/>
              <w:ind w:left="0" w:right="0" w:firstLine="0"/>
              <w:jc w:val="center"/>
            </w:pPr>
            <w:r>
              <w:rPr>
                <w:rFonts w:ascii="Times New Roman" w:hAnsi="Times New Roman"/>
                <w:sz w:val="20"/>
              </w:rPr>
              <w:t xml:space="preserve">WEIGHT</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A</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$ 88.00</w:t>
            </w:r>
          </w:p>
        </w:tc>
        <w:tc>
          <w:tcPr>
            <w:tcW w:w="330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$ 100.00</w:t>
            </w:r>
          </w:p>
        </w:tc>
        <w:tc>
          <w:tcPr>
            <w:tcW w:w="330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$ 519.00</w:t>
            </w:r>
          </w:p>
        </w:tc>
        <w:tc>
          <w:tcPr>
            <w:tcW w:w="330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$ 530.00</w:t>
            </w:r>
          </w:p>
        </w:tc>
        <w:tc>
          <w:tcPr>
            <w:tcW w:w="330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$ 570.00</w:t>
            </w:r>
          </w:p>
        </w:tc>
        <w:tc>
          <w:tcPr>
            <w:tcW w:w="330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$ 594.00</w:t>
            </w:r>
          </w:p>
        </w:tc>
        <w:tc>
          <w:tcPr>
            <w:tcW w:w="330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$ 645.00</w:t>
            </w:r>
          </w:p>
        </w:tc>
        <w:tc>
          <w:tcPr>
            <w:tcW w:w="330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$ 678.00</w:t>
            </w:r>
          </w:p>
        </w:tc>
        <w:tc>
          <w:tcPr>
            <w:tcW w:w="330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$ 732.00</w:t>
            </w:r>
          </w:p>
        </w:tc>
        <w:tc>
          <w:tcPr>
            <w:tcW w:w="330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$ 773.00</w:t>
            </w:r>
          </w:p>
        </w:tc>
        <w:tc>
          <w:tcPr>
            <w:tcW w:w="330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$ 804.00</w:t>
            </w:r>
          </w:p>
        </w:tc>
        <w:tc>
          <w:tcPr>
            <w:tcW w:w="330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$ 857.00</w:t>
            </w:r>
          </w:p>
        </w:tc>
        <w:tc>
          <w:tcPr>
            <w:tcW w:w="330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$ 919.00</w:t>
            </w:r>
          </w:p>
        </w:tc>
        <w:tc>
          <w:tcPr>
            <w:tcW w:w="330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$ 939.00</w:t>
            </w:r>
          </w:p>
        </w:tc>
        <w:tc>
          <w:tcPr>
            <w:tcW w:w="330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$ 1,046.00</w:t>
            </w:r>
          </w:p>
        </w:tc>
        <w:tc>
          <w:tcPr>
            <w:tcW w:w="330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$ 1,091.00</w:t>
            </w:r>
          </w:p>
        </w:tc>
        <w:tc>
          <w:tcPr>
            <w:tcW w:w="330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$ 1,175.00</w:t>
            </w:r>
          </w:p>
        </w:tc>
        <w:tc>
          <w:tcPr>
            <w:tcW w:w="330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$ 1,257.00</w:t>
            </w:r>
          </w:p>
        </w:tc>
        <w:tc>
          <w:tcPr>
            <w:tcW w:w="330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$ 1,366.00</w:t>
            </w:r>
          </w:p>
        </w:tc>
        <w:tc>
          <w:tcPr>
            <w:tcW w:w="330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$ 1,476.00</w:t>
            </w:r>
          </w:p>
        </w:tc>
        <w:tc>
          <w:tcPr>
            <w:tcW w:w="330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$ 1,612.00</w:t>
            </w:r>
          </w:p>
        </w:tc>
        <w:tc>
          <w:tcPr>
            <w:tcW w:w="330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$ 1,740.00</w:t>
            </w:r>
          </w:p>
        </w:tc>
        <w:tc>
          <w:tcPr>
            <w:tcW w:w="330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$ 1,861.00</w:t>
            </w:r>
          </w:p>
        </w:tc>
        <w:tc>
          <w:tcPr>
            <w:tcW w:w="330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$ 1,981.00</w:t>
            </w:r>
          </w:p>
        </w:tc>
        <w:tc>
          <w:tcPr>
            <w:tcW w:w="330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$ 2,102.00</w:t>
            </w:r>
          </w:p>
        </w:tc>
        <w:tc>
          <w:tcPr>
            <w:tcW w:w="330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$ 2,223.00</w:t>
            </w:r>
          </w:p>
        </w:tc>
        <w:tc>
          <w:tcPr>
            <w:tcW w:w="330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$ 2,344.00</w:t>
            </w:r>
          </w:p>
        </w:tc>
        <w:tc>
          <w:tcPr>
            <w:tcW w:w="330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$ 2,464.00</w:t>
            </w:r>
          </w:p>
        </w:tc>
        <w:tc>
          <w:tcPr>
            <w:tcW w:w="330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$ 2,585.00</w:t>
            </w:r>
          </w:p>
        </w:tc>
        <w:tc>
          <w:tcPr>
            <w:tcW w:w="330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$ 2,706.00</w:t>
            </w:r>
          </w:p>
        </w:tc>
        <w:tc>
          <w:tcPr>
            <w:tcW w:w="330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$ 2,827.00</w:t>
            </w:r>
          </w:p>
        </w:tc>
        <w:tc>
          <w:tcPr>
            <w:tcW w:w="330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$ 2,947.00</w:t>
            </w:r>
          </w:p>
        </w:tc>
        <w:tc>
          <w:tcPr>
            <w:tcW w:w="330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$ 3,068.00</w:t>
            </w:r>
          </w:p>
        </w:tc>
        <w:tc>
          <w:tcPr>
            <w:tcW w:w="330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$ 3,189.00</w:t>
            </w:r>
          </w:p>
        </w:tc>
        <w:tc>
          <w:tcPr>
            <w:tcW w:w="330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$ 3,310.00</w:t>
            </w:r>
          </w:p>
        </w:tc>
        <w:tc>
          <w:tcPr>
            <w:tcW w:w="330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u w:val="single"/>
        </w:rPr>
        <w:t xml:space="preserve">(7) Beginning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eight dollars, which must be distributed under RCW 46.68.035.</w:t>
      </w:r>
    </w:p>
    <w:p>
      <w:pPr>
        <w:spacing w:before="0" w:after="0" w:line="408" w:lineRule="exact"/>
        <w:ind w:left="0" w:right="0" w:firstLine="576"/>
        <w:jc w:val="left"/>
      </w:pPr>
      <w:r>
        <w:rPr>
          <w:u w:val="single"/>
        </w:rPr>
        <w:t xml:space="preserve">(8) Section 201, chapter ..., Laws of 2015 (section 201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Passenger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 The motor vehicle weight fee:</w:t>
      </w:r>
    </w:p>
    <w:p>
      <w:pPr>
        <w:spacing w:before="0" w:after="0" w:line="408" w:lineRule="exact"/>
        <w:ind w:left="0" w:right="0" w:firstLine="576"/>
        <w:jc w:val="left"/>
      </w:pPr>
      <w:r>
        <w:rPr/>
        <w:t xml:space="preserve">(a) Must be based on the motor vehicle scale weight </w:t>
      </w:r>
      <w:r>
        <w:rPr>
          <w:u w:val="single"/>
        </w:rPr>
        <w:t xml:space="preserve">as follows:</w:t>
      </w:r>
    </w:p>
    <w:tbl>
      <w:tblPr>
        <w:tblW w:w="0" w:type="auto"/>
        <w:jc w:val="center"/>
        <w:tcMar>
          <w:tblCellMar>
            <w:top w:w="0" w:type="dxa"/>
          </w:tblCellMar>
        </w:tcMar>
        <w:tcMar>
          <w:tblCellMar>
            <w:left w:w="70" w:type="dxa"/>
            <w:right w:w="70" w:type="dxa"/>
          </w:tblCellMar>
        </w:tcMar>
      </w:tblPr>
      <w:tblGrid>
        <w:gridCol w:w="5280"/>
        <w:gridCol w:w="4620"/>
      </w:tblGrid>
      <w:tr>
        <w:tc>
          <w:tcPr>
            <w:tcW w:w="5280"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FEE</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$ 25.00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$ 45.00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$ 65.00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16,000 pounds and over</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$ 72.00</w:t>
            </w:r>
            <w:r>
              <w:rPr>
                <w:rFonts w:ascii="Times New Roman" w:hAnsi="Times New Roman"/>
                <w:sz w:val="20"/>
              </w:rPr>
              <w:t xml:space="preserve">;</w:t>
            </w:r>
          </w:p>
        </w:tc>
      </w:tr>
    </w:tbl>
    <w:p>
      <w:pPr>
        <w:spacing w:before="0" w:after="0" w:line="408" w:lineRule="exact"/>
        <w:ind w:left="0" w:right="0" w:firstLine="576"/>
        <w:jc w:val="left"/>
      </w:pPr>
      <w:r>
        <w:rPr/>
        <w:t xml:space="preserve">(b) ((</w:t>
      </w:r>
      <w:r>
        <w:rPr>
          <w:strike/>
        </w:rPr>
        <w:t xml:space="preserve">Is the difference determined by subtracting the vehicle license fee required in RCW 46.17.350 from the license fee in Schedule B of RCW 46.17.355, plus two dollars</w:t>
      </w:r>
      <w:r>
        <w:rPr/>
        <w:t xml:space="preserve">)) </w:t>
      </w:r>
      <w:r>
        <w:rPr>
          <w:u w:val="single"/>
        </w:rPr>
        <w:t xml:space="preserve">If the resultant motor vehicle scale weight is not listed in the table provided in (a) of this subsection, must be increased to the next highest weight</w:t>
      </w:r>
      <w:r>
        <w:rPr/>
        <w:t xml:space="preserve">; and</w:t>
      </w:r>
    </w:p>
    <w:p>
      <w:pPr>
        <w:spacing w:before="0" w:after="0" w:line="408" w:lineRule="exact"/>
        <w:ind w:left="0" w:right="0" w:firstLine="576"/>
        <w:jc w:val="left"/>
      </w:pPr>
      <w:r>
        <w:rPr/>
        <w:t xml:space="preserve">(c) Must be distributed under RCW 46.68.415 </w:t>
      </w:r>
      <w:r>
        <w:rPr>
          <w:u w:val="single"/>
        </w:rPr>
        <w:t xml:space="preserve">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202 of this act) must be distributed to the connecting Washington account created under section 106 of this act</w:t>
      </w:r>
      <w:r>
        <w:rPr/>
        <w:t xml:space="preserve">.</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eight dollars, which must be distributed to the multimodal transportation account under RCW 47.66.070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fee must be distributed to the connecting Washington account created under section 106 of this act.</w:t>
      </w:r>
    </w:p>
    <w:p>
      <w:pPr>
        <w:spacing w:before="0" w:after="0" w:line="408" w:lineRule="exact"/>
        <w:ind w:left="0" w:right="0" w:firstLine="576"/>
        <w:jc w:val="left"/>
      </w:pPr>
      <w:r>
        <w:rPr>
          <w:u w:val="single"/>
        </w:rPr>
        <w:t xml:space="preserve">(4)</w:t>
      </w:r>
      <w:r>
        <w:rPr/>
        <w:t xml:space="preserve">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0" w:after="0" w:line="408" w:lineRule="exact"/>
        <w:ind w:left="0" w:right="0" w:firstLine="576"/>
        <w:jc w:val="left"/>
      </w:pPr>
      <w:r>
        <w:rPr>
          <w:u w:val="single"/>
        </w:rPr>
        <w:t xml:space="preserve">(5) Section 202, chapter ..., Laws of 2015 (section 202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to vehicle registrations that are due or become due on or after July 1, 2016.</w:t>
      </w:r>
    </w:p>
    <w:p>
      <w:pPr>
        <w:spacing w:before="240" w:after="0" w:line="408" w:lineRule="exact"/>
        <w:ind w:left="0" w:right="0" w:firstLine="576"/>
        <w:jc w:val="center"/>
      </w:pPr>
      <w:r>
        <w:rPr>
          <w:b/>
        </w:rPr>
        <w:t xml:space="preserve">Electric Vehicle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rPr>
          <w:strike/>
        </w:rPr>
        <w:t xml:space="preserve">an electric</w:t>
      </w:r>
      <w:r>
        <w:rPr/>
        <w:t xml:space="preserve">)) </w:t>
      </w:r>
      <w:r>
        <w:rPr>
          <w:u w:val="single"/>
        </w:rPr>
        <w:t xml:space="preserve">a</w:t>
      </w:r>
      <w:r>
        <w:rPr/>
        <w:t xml:space="preserve"> vehicle that uses ((</w:t>
      </w:r>
      <w:r>
        <w:rPr>
          <w:strike/>
        </w:rPr>
        <w:t xml:space="preserve">propulsion units powered solely by</w:t>
      </w:r>
      <w:r>
        <w:rPr/>
        <w:t xml:space="preserve">)) </w:t>
      </w:r>
      <w:r>
        <w:rPr>
          <w:u w:val="single"/>
        </w:rPr>
        <w:t xml:space="preserve">at least one method of propulsion that is capable of being reenergized by an external source of</w:t>
      </w:r>
      <w:r>
        <w:rPr/>
        <w:t xml:space="preserve"> electricity,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thirty-five miles per hour; and</w:t>
      </w:r>
    </w:p>
    <w:p>
      <w:pPr>
        <w:spacing w:before="0" w:after="0" w:line="408" w:lineRule="exact"/>
        <w:ind w:left="0" w:right="0" w:firstLine="576"/>
        <w:jc w:val="left"/>
      </w:pPr>
      <w:r>
        <w:rPr/>
        <w:t xml:space="preserve">(b) An annual vehicle registration renewal that is due on or after February 1, 2013.</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w:t>
      </w:r>
      <w:r>
        <w:rPr>
          <w:strike/>
        </w:rPr>
        <w:t xml:space="preserve">used for highway purposes, and</w:t>
      </w:r>
      <w:r>
        <w:rPr/>
        <w:t xml:space="preserve">)) </w:t>
      </w:r>
      <w:r>
        <w:rPr>
          <w:u w:val="single"/>
        </w:rPr>
        <w:t xml:space="preserve">deposited into the transportation innovative partnership account created in RCW 47.29.230 for the purpose of creating and funding the Washington electric vehicle infrastructure bank as provided in section 403 of this act. By July 1, 2026, or once the total number of electric vehicles subject to this fee has reached one-half of one percent of the state's total registered vehicle fleet, whichever occurs first, or if the executive branch adopts, orders, or otherwise implements any fuel standard, or sets carbon reduction requirements, for fuel distributors or vehicles based upon or defined by the carbon intensity of the fuel or greenhouse gas emissions, including a low carbon fuel standard, proceeds</w:t>
      </w:r>
      <w:r>
        <w:rPr/>
        <w:t xml:space="preserve"> must be deposited in the motor vehicle fund created in RCW 46.68.070((</w:t>
      </w:r>
      <w:r>
        <w:rPr>
          <w:strike/>
        </w:rPr>
        <w:t xml:space="preserve">, subject to</w:t>
      </w:r>
      <w:r>
        <w:rPr/>
        <w:t xml:space="preserve">)) </w:t>
      </w:r>
      <w:r>
        <w:rPr>
          <w:u w:val="single"/>
        </w:rPr>
        <w:t xml:space="preserve">and distributed in the manner provided in</w:t>
      </w:r>
      <w:r>
        <w:rPr/>
        <w:t xml:space="preserve"> (b) of this subsection.</w:t>
      </w:r>
    </w:p>
    <w:p>
      <w:pPr>
        <w:spacing w:before="0" w:after="0" w:line="408" w:lineRule="exact"/>
        <w:ind w:left="0" w:right="0" w:firstLine="576"/>
        <w:jc w:val="left"/>
      </w:pPr>
      <w:r>
        <w:rPr/>
        <w:t xml:space="preserve">(b) ((</w:t>
      </w:r>
      <w:r>
        <w:rPr>
          <w:strike/>
        </w:rPr>
        <w:t xml:space="preserve">If in any year the amount of proceeds from the fee collected under this section exceeds one million dollars, the excess amount over one million dollars must be deposited</w:t>
      </w:r>
      <w:r>
        <w:rPr/>
        <w:t xml:space="preserve">)) </w:t>
      </w:r>
      <w:r>
        <w:rPr>
          <w:u w:val="single"/>
        </w:rPr>
        <w:t xml:space="preserve">Any fee proceeds eligible for deposit in the motor vehicle fund must be distributed</w:t>
      </w:r>
      <w:r>
        <w:rPr/>
        <w:t xml:space="preserve"> as follows:</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(4) Section 204, chapter ..., Laws of 2015 (section 204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applies to vehicle registrations that are due or become due on or after July 1, 2017.</w:t>
      </w:r>
    </w:p>
    <w:p>
      <w:pPr>
        <w:spacing w:before="240" w:after="0" w:line="408" w:lineRule="exact"/>
        <w:ind w:left="0" w:right="0" w:firstLine="576"/>
        <w:jc w:val="center"/>
      </w:pPr>
      <w:r>
        <w:rPr>
          <w:b/>
        </w:rPr>
        <w:t xml:space="preserve">Commercial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w:t>
      </w:r>
      <w:r>
        <w:rPr>
          <w:strike/>
        </w:rPr>
        <w:t xml:space="preserve">ten</w:t>
      </w:r>
      <w:r>
        <w:rPr/>
        <w:t xml:space="preserve">)) </w:t>
      </w:r>
      <w:r>
        <w:rPr>
          <w:u w:val="single"/>
        </w:rPr>
        <w:t xml:space="preserve">forty</w:t>
      </w:r>
      <w:r>
        <w:rPr/>
        <w:t xml:space="preserve"> dollars.</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w:t>
      </w:r>
      <w:r>
        <w:rPr>
          <w:u w:val="single"/>
        </w:rPr>
        <w:t xml:space="preserve">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206 of this act) must be distributed to the connecting Washington account created under section 106 of this act</w:t>
      </w:r>
      <w:r>
        <w:rPr/>
        <w:t xml:space="preserve">.</w:t>
      </w:r>
    </w:p>
    <w:p>
      <w:pPr>
        <w:spacing w:before="0" w:after="0" w:line="408" w:lineRule="exact"/>
        <w:ind w:left="0" w:right="0" w:firstLine="576"/>
        <w:jc w:val="left"/>
      </w:pPr>
      <w:r>
        <w:rPr>
          <w:u w:val="single"/>
        </w:rPr>
        <w:t xml:space="preserve">(10) Section 206, chapter ..., Laws of 2015 (section 206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rPr>
          <w:strike/>
        </w:rPr>
        <w:t xml:space="preserve">ten</w:t>
      </w:r>
      <w:r>
        <w:rPr/>
        <w:t xml:space="preserve">)) </w:t>
      </w:r>
      <w:r>
        <w:rPr>
          <w:u w:val="single"/>
        </w:rPr>
        <w:t xml:space="preserve">thirty-five</w:t>
      </w:r>
      <w:r>
        <w:rPr/>
        <w:t xml:space="preserve"> dollars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w:t>
      </w:r>
      <w:r>
        <w:rPr>
          <w:strike/>
        </w:rPr>
        <w:t xml:space="preserve">one</w:t>
      </w:r>
      <w:r>
        <w:rPr/>
        <w:t xml:space="preserve">)) </w:t>
      </w:r>
      <w:r>
        <w:rPr>
          <w:u w:val="single"/>
        </w:rPr>
        <w:t xml:space="preserve">two</w:t>
      </w:r>
      <w:r>
        <w:rPr/>
        <w:t xml:space="preserve"> hundred </w:t>
      </w:r>
      <w:r>
        <w:rPr>
          <w:u w:val="single"/>
        </w:rPr>
        <w:t xml:space="preserve">fifty</w:t>
      </w:r>
      <w:r>
        <w:rPr/>
        <w:t xml:space="preserve"> dollars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rPr>
          <w:strike/>
        </w:rPr>
        <w:t xml:space="preserve">seventy-five</w:t>
      </w:r>
      <w:r>
        <w:rPr/>
        <w:t xml:space="preserve">)) </w:t>
      </w:r>
      <w:r>
        <w:rPr>
          <w:u w:val="single"/>
        </w:rPr>
        <w:t xml:space="preserve">two hundred twenty-five</w:t>
      </w:r>
      <w:r>
        <w:rPr/>
        <w:t xml:space="preserve"> dollars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u w:val="single"/>
        </w:rPr>
        <w:t xml:space="preserve">(e)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u w:val="single"/>
        </w:rPr>
        <w:t xml:space="preserve">(f)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u w:val="single"/>
        </w:rPr>
        <w:t xml:space="preserve">(4) The fees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207 of this act) must be distributed to the connecting Washington account created under section 106 of this act.</w:t>
      </w:r>
    </w:p>
    <w:p>
      <w:pPr>
        <w:spacing w:before="0" w:after="0" w:line="408" w:lineRule="exact"/>
        <w:ind w:left="0" w:right="0" w:firstLine="576"/>
        <w:jc w:val="left"/>
      </w:pPr>
      <w:r>
        <w:rPr>
          <w:u w:val="single"/>
        </w:rPr>
        <w:t xml:space="preserve">(5) Section 207, chapter ..., Laws of 2015 (section 207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u w:val="single"/>
        </w:rPr>
        <w:t xml:space="preserve">(1)</w:t>
      </w:r>
      <w:r>
        <w:rPr/>
        <w:t xml:space="preserve">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w:t>
      </w:r>
      <w:r>
        <w:rPr>
          <w:strike/>
        </w:rPr>
        <w:t xml:space="preserve">twenty</w:t>
      </w:r>
      <w:r>
        <w:rPr/>
        <w:t xml:space="preserve">)) </w:t>
      </w:r>
      <w:r>
        <w:rPr>
          <w:u w:val="single"/>
        </w:rPr>
        <w:t xml:space="preserve">thirty-five</w:t>
      </w:r>
      <w:r>
        <w:rPr/>
        <w:t xml:space="preserve"> dollars,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u w:val="single"/>
        </w:rPr>
        <w:t xml:space="preserve">(2) The fees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208 of this act) must be distributed to the connecting Washington account created under section 106 of this act.</w:t>
      </w:r>
    </w:p>
    <w:p>
      <w:pPr>
        <w:spacing w:before="0" w:after="0" w:line="408" w:lineRule="exact"/>
        <w:ind w:left="0" w:right="0" w:firstLine="576"/>
        <w:jc w:val="left"/>
      </w:pPr>
      <w:r>
        <w:rPr>
          <w:u w:val="single"/>
        </w:rPr>
        <w:t xml:space="preserve">(3) Section 208, chapter ..., Laws of 2015 (section 208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Enhanced Driver's License &amp; Identicard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u w:val="single"/>
        </w:rPr>
        <w:t xml:space="preserve">(5) The enhanced driver's license and enhanced identicard fee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209 of this act) must be distributed to the connecting Washington account created under section 106 of this act.</w:t>
      </w:r>
    </w:p>
    <w:p>
      <w:pPr>
        <w:spacing w:before="0" w:after="0" w:line="408" w:lineRule="exact"/>
        <w:ind w:left="0" w:right="0" w:firstLine="576"/>
        <w:jc w:val="left"/>
      </w:pPr>
      <w:r>
        <w:rPr>
          <w:u w:val="single"/>
        </w:rPr>
        <w:t xml:space="preserve">(6) Section 209, chapter ..., Laws of 2015 (section 209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Studded Tire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revenue must administer this section.</w:t>
      </w:r>
    </w:p>
    <w:p>
      <w:pPr>
        <w:spacing w:before="0" w:after="0" w:line="408" w:lineRule="exact"/>
        <w:ind w:left="0" w:right="0" w:firstLine="576"/>
        <w:jc w:val="left"/>
      </w:pPr>
      <w:r>
        <w:rPr/>
        <w:t xml:space="preserve">(8)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240" w:after="0" w:line="408" w:lineRule="exact"/>
        <w:ind w:left="0" w:right="0" w:firstLine="576"/>
        <w:jc w:val="center"/>
      </w:pPr>
      <w:r>
        <w:rPr>
          <w:b/>
        </w:rPr>
        <w:t xml:space="preserve">Report of Sale &amp; Transitional Ownership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w:t>
      </w:r>
      <w:r>
        <w:rPr/>
        <w:t xml:space="preserve"> Before accepting a report of sale filed under RCW 46.12.650(2),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spacing w:before="0" w:after="0" w:line="408" w:lineRule="exact"/>
        <w:ind w:left="0" w:right="0" w:firstLine="576"/>
        <w:jc w:val="left"/>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spacing w:before="0" w:after="0" w:line="408" w:lineRule="exact"/>
        <w:ind w:left="0" w:right="0" w:firstLine="576"/>
        <w:jc w:val="left"/>
      </w:pPr>
      <w:r>
        <w:rPr>
          <w:u w:val="single"/>
        </w:rPr>
        <w:t xml:space="preserve">(2) Services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Section 211, chapter ..., Laws of 2015 (section 211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w:t>
      </w:r>
      <w:r>
        <w:rPr/>
        <w:t xml:space="preserve"> Before accepting a transitional ownership record filed under RCW 46.12.660,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spacing w:before="0" w:after="0" w:line="408" w:lineRule="exact"/>
        <w:ind w:left="0" w:right="0" w:firstLine="576"/>
        <w:jc w:val="left"/>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spacing w:before="0" w:after="0" w:line="408" w:lineRule="exact"/>
        <w:ind w:left="0" w:right="0" w:firstLine="576"/>
        <w:jc w:val="left"/>
      </w:pPr>
      <w:r>
        <w:rPr>
          <w:u w:val="single"/>
        </w:rPr>
        <w:t xml:space="preserve">(2) Services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Section 212, chapter ..., Laws of 2015 (section 212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not transfer any moneys from the capital vessel replacement account except to the transportation 2003 account (nickel account) for debt service on bonds issued for the construction of 144-car class ferry vessels.</w:t>
      </w:r>
    </w:p>
    <w:p>
      <w:pPr>
        <w:spacing w:before="0" w:after="0" w:line="408" w:lineRule="exact"/>
        <w:ind w:left="0" w:right="0" w:firstLine="576"/>
        <w:jc w:val="left"/>
      </w:pPr>
      <w:r>
        <w:rPr>
          <w:u w:val="single"/>
        </w:rPr>
        <w:t xml:space="preserve">(3) Section 213, chapter ..., Laws of 2015 (section 213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t xml:space="preserve"> </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0" w:after="0" w:line="408" w:lineRule="exact"/>
        <w:ind w:left="0" w:right="0" w:firstLine="576"/>
        <w:jc w:val="left"/>
      </w:pPr>
      <w:r>
        <w:rPr>
          <w:u w:val="single"/>
        </w:rPr>
        <w:t xml:space="preserve">(11) Section 214, chapter ..., Laws of 2015 (section 214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Intermittent-Use Trailer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trailer that is used only for intermittent personal use, including participation in club activities, exhibitions, tours, and parades, may be issued a permanent license plate and registration. The permanent license plate and registration is valid until the trailer is sold, permanently removed from the state, or otherwise disposed of by the registered owner. To be eligible to receive a permanent license plate and registration, the registered owner of the intermittent-use trailer must:</w:t>
      </w:r>
    </w:p>
    <w:p>
      <w:pPr>
        <w:spacing w:before="0" w:after="0" w:line="408" w:lineRule="exact"/>
        <w:ind w:left="0" w:right="0" w:firstLine="576"/>
        <w:jc w:val="left"/>
      </w:pPr>
      <w:r>
        <w:rPr/>
        <w:t xml:space="preserve">(a) Apply for a permanent license plate and registration with the department, county auditor or other agent, or subagent appointed by the director; and</w:t>
      </w:r>
    </w:p>
    <w:p>
      <w:pPr>
        <w:spacing w:before="0" w:after="0" w:line="408" w:lineRule="exact"/>
        <w:ind w:left="0" w:right="0" w:firstLine="576"/>
        <w:jc w:val="left"/>
      </w:pPr>
      <w:r>
        <w:rPr/>
        <w:t xml:space="preserve">(b) Pay the fee required under section 216 of this act.</w:t>
      </w:r>
    </w:p>
    <w:p>
      <w:pPr>
        <w:spacing w:before="0" w:after="0" w:line="408" w:lineRule="exact"/>
        <w:ind w:left="0" w:right="0" w:firstLine="576"/>
        <w:jc w:val="left"/>
      </w:pPr>
      <w:r>
        <w:rPr/>
        <w:t xml:space="preserve">(2) A trailer with a permanent license plate and registration under this section is exempt from annual registration renewal under RCW 46.16A.110.</w:t>
      </w:r>
    </w:p>
    <w:p>
      <w:pPr>
        <w:spacing w:before="0" w:after="0" w:line="408" w:lineRule="exact"/>
        <w:ind w:left="0" w:right="0" w:firstLine="576"/>
        <w:jc w:val="left"/>
      </w:pPr>
      <w:r>
        <w:rPr/>
        <w:t xml:space="preserve">(3) The permanent license plate and registration under this section expire when the trailer changes ownership, is permanently removed from the state, or is otherwise disposed of, and must be removed from the trailer prior to conveyance.</w:t>
      </w:r>
    </w:p>
    <w:p>
      <w:pPr>
        <w:spacing w:before="0" w:after="0" w:line="408" w:lineRule="exact"/>
        <w:ind w:left="0" w:right="0" w:firstLine="576"/>
        <w:jc w:val="left"/>
      </w:pPr>
      <w:r>
        <w:rPr/>
        <w:t xml:space="preserve">(4) A person in violation of this section is subject to a traffic infraction with a maximum fine of one hundred fifty dollars including all other applicable assessments and fees.</w:t>
      </w:r>
    </w:p>
    <w:p>
      <w:pPr>
        <w:spacing w:before="0" w:after="0" w:line="408" w:lineRule="exact"/>
        <w:ind w:left="0" w:right="0" w:firstLine="576"/>
        <w:jc w:val="left"/>
      </w:pPr>
      <w:r>
        <w:rPr/>
        <w:t xml:space="preserve">(5) In lieu of displaying a standard issue license plate, a person applying for a permanent license plate and registration under this section for a trailer that is at least thirty years old may apply to the department to display a license plate that was issued by the department the year that the intermittent-use trailer was manufactured.</w:t>
      </w:r>
    </w:p>
    <w:p>
      <w:pPr>
        <w:spacing w:before="0" w:after="0" w:line="408" w:lineRule="exact"/>
        <w:ind w:left="0" w:right="0" w:firstLine="576"/>
        <w:jc w:val="left"/>
      </w:pPr>
      <w:r>
        <w:rPr/>
        <w:t xml:space="preserve">(6) For purposes of this section, "intermittent personal use" means use that is not general or daily, but seasonal or sporadic, and not more than once per week on average.</w:t>
      </w:r>
    </w:p>
    <w:p>
      <w:pPr>
        <w:spacing w:before="0" w:after="0" w:line="408" w:lineRule="exact"/>
        <w:ind w:left="0" w:right="0" w:firstLine="576"/>
        <w:jc w:val="left"/>
      </w:pPr>
      <w:r>
        <w:rPr/>
        <w:t xml:space="preserve">(7) The department may adopt rules to implement this section.</w:t>
      </w:r>
    </w:p>
    <w:p>
      <w:pPr>
        <w:spacing w:before="0" w:after="0" w:line="408" w:lineRule="exact"/>
        <w:ind w:left="0" w:right="0" w:firstLine="576"/>
        <w:jc w:val="left"/>
      </w:pPr>
      <w:r>
        <w:rPr/>
        <w:t xml:space="preserve">(8)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permanent intermittent-use trailer license plate and registration authorized under section 215 of this act, the department, county auditor or other agent, or subagent appointed by the director must require an applicant to pay a one hundred eighty-seven dollar and fifty cent fee. The one hundred eighty-seven dollar and fifty cent fee must be deposited and distributed under RCW 46.68.030.</w:t>
      </w:r>
    </w:p>
    <w:p>
      <w:pPr>
        <w:spacing w:before="0" w:after="0" w:line="408" w:lineRule="exact"/>
        <w:ind w:left="0" w:right="0" w:firstLine="576"/>
        <w:jc w:val="left"/>
      </w:pPr>
      <w:r>
        <w:rPr/>
        <w:t xml:space="preserve">(2)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REVENUE OPTIONS</w:t>
      </w:r>
    </w:p>
    <w:p>
      <w:pPr>
        <w:spacing w:before="0" w:after="0" w:line="408" w:lineRule="exact"/>
        <w:ind w:left="0" w:right="0" w:firstLine="576"/>
        <w:jc w:val="center"/>
      </w:pPr>
      <w:r>
        <w:rPr>
          <w:b/>
        </w:rPr>
        <w:t xml:space="preserve">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spacing w:before="0" w:after="0" w:line="408" w:lineRule="exact"/>
        <w:ind w:left="0" w:right="0" w:firstLine="576"/>
        <w:jc w:val="left"/>
      </w:pPr>
      <w:r>
        <w:rPr>
          <w:u w:val="single"/>
        </w:rPr>
        <w:t xml:space="preserve">(a) If</w:t>
      </w:r>
      <w:r>
        <w:rPr/>
        <w:t xml:space="preserve"> authorized by the district voters pursuant to RCW 36.73.160</w:t>
      </w:r>
      <w:r>
        <w:rPr>
          <w:u w:val="single"/>
        </w:rPr>
        <w:t xml:space="preserve">; or</w:t>
      </w:r>
    </w:p>
    <w:p>
      <w:pPr>
        <w:spacing w:before="0" w:after="0" w:line="408" w:lineRule="exact"/>
        <w:ind w:left="0" w:right="0" w:firstLine="576"/>
        <w:jc w:val="left"/>
      </w:pPr>
      <w:r>
        <w:rPr>
          <w:u w:val="single"/>
        </w:rPr>
        <w:t xml:space="preserve">(b) For up to forty dollars of the vehicle fee authorized in RCW 82.80.140 by the governing board of the district if a vehicle fee of twenty dollars has been imposed for at least twenty-four months</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 ((</w:t>
      </w:r>
      <w:r>
        <w:rPr>
          <w:strike/>
        </w:rPr>
        <w:t xml:space="preserve">or</w:t>
      </w:r>
      <w:r>
        <w:rPr/>
        <w:t xml:space="preserve">))</w:t>
      </w:r>
    </w:p>
    <w:p>
      <w:pPr>
        <w:spacing w:before="0" w:after="0" w:line="408" w:lineRule="exact"/>
        <w:ind w:left="0" w:right="0" w:firstLine="576"/>
        <w:jc w:val="left"/>
      </w:pPr>
      <w:r>
        <w:rPr/>
        <w:t xml:space="preserve">(ii) </w:t>
      </w:r>
      <w:r>
        <w:rPr>
          <w:u w:val="single"/>
        </w:rPr>
        <w:t xml:space="preserve">Up to forty dollars of the vehicle fee authorized in RCW 82.80.140 if a vehicle fee of twenty dollars has been imposed for at least twenty-four months; or</w:t>
      </w:r>
    </w:p>
    <w:p>
      <w:pPr>
        <w:spacing w:before="0" w:after="0" w:line="408" w:lineRule="exact"/>
        <w:ind w:left="0" w:right="0" w:firstLine="576"/>
        <w:jc w:val="left"/>
      </w:pPr>
      <w:r>
        <w:rPr>
          <w:u w:val="single"/>
        </w:rPr>
        <w:t xml:space="preserve">(iii)</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or (b) forty dollars of the vehicle fee authorized in RCW 82.80.140 if a fee of twenty dollars has been imposed for at least twenty-four months</w:t>
      </w:r>
      <w:r>
        <w:rPr/>
        <w:t xml:space="preserve">.</w:t>
      </w:r>
    </w:p>
    <w:p>
      <w:pPr>
        <w:spacing w:before="0" w:after="0" w:line="408" w:lineRule="exact"/>
        <w:ind w:left="0" w:right="0" w:firstLine="576"/>
        <w:jc w:val="left"/>
      </w:pPr>
      <w:r>
        <w:rPr>
          <w:u w:val="single"/>
        </w:rPr>
        <w:t xml:space="preserve">(6) Section 301, chapter ..., Laws of 2015 (section 301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 twenty dollars of the vehicle fee authorized in subsection (1) of this section </w:t>
      </w:r>
      <w:r>
        <w:rPr>
          <w:u w:val="single"/>
        </w:rPr>
        <w:t xml:space="preserve">or up to forty dollars of the vehicle fee authorized in subsection (1) of this section if a twenty dollar vehicle fee has been imposed for at least twenty-four months</w:t>
      </w:r>
      <w:r>
        <w:rPr/>
        <w:t xml:space="preserve">.</w:t>
      </w:r>
    </w:p>
    <w:p>
      <w:pPr>
        <w:spacing w:before="0" w:after="0" w:line="408" w:lineRule="exact"/>
        <w:ind w:left="0" w:right="0" w:firstLine="576"/>
        <w:jc w:val="left"/>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forty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0" w:after="0" w:line="408" w:lineRule="exact"/>
        <w:ind w:left="0" w:right="0" w:firstLine="576"/>
        <w:jc w:val="left"/>
      </w:pPr>
      <w:r>
        <w:rPr>
          <w:u w:val="single"/>
        </w:rPr>
        <w:t xml:space="preserve">(7) Section 302, chapter ..., Laws of 2015 (section 302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that is at or below </w:t>
      </w:r>
      <w:r>
        <w:t>((</w:t>
      </w:r>
      <w:r>
        <w:rPr>
          <w:strike/>
        </w:rPr>
        <w:t xml:space="preserve">forty-five</w:t>
      </w:r>
      <w:r>
        <w:t>))</w:t>
      </w:r>
      <w:r>
        <w:rPr/>
        <w:t xml:space="preserve"> </w:t>
      </w:r>
      <w:r>
        <w:rPr>
          <w:u w:val="single"/>
        </w:rPr>
        <w:t xml:space="preserve">seventy-five</w:t>
      </w:r>
      <w:r>
        <w:rPr/>
        <w:t xml:space="preserve"> percent of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240" w:after="0" w:line="408" w:lineRule="exact"/>
        <w:ind w:left="0" w:right="0" w:firstLine="576"/>
        <w:jc w:val="center"/>
      </w:pPr>
      <w:r>
        <w:rPr>
          <w:b/>
        </w:rPr>
        <w:t xml:space="preserve">Community Transit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u w:val="single"/>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0" w:after="0" w:line="408" w:lineRule="exact"/>
        <w:ind w:left="0" w:right="0" w:firstLine="576"/>
        <w:jc w:val="left"/>
      </w:pPr>
      <w:r>
        <w:rPr>
          <w:u w:val="single"/>
        </w:rPr>
        <w:t xml:space="preserve">(4) Section 304, chapter ..., Laws of 2015 (section 304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Passenger-Only Ferry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0" w:after="0" w:line="408" w:lineRule="exact"/>
        <w:ind w:left="0" w:right="0" w:firstLine="576"/>
        <w:jc w:val="left"/>
      </w:pPr>
      <w:r>
        <w:rPr/>
        <w:t xml:space="preserve">(6)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307 of this act;</w:t>
      </w:r>
    </w:p>
    <w:p>
      <w:pPr>
        <w:spacing w:before="0" w:after="0" w:line="408" w:lineRule="exact"/>
        <w:ind w:left="0" w:right="0" w:firstLine="576"/>
        <w:jc w:val="left"/>
      </w:pPr>
      <w:r>
        <w:rPr/>
        <w:t xml:space="preserve">(b) A parking tax, as authorized in section 308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307 of this act. A district may contract with other appropriate entities for the administration and collection of any of the other taxes or charges authorized in this section.</w:t>
      </w:r>
    </w:p>
    <w:p>
      <w:pPr>
        <w:spacing w:before="0" w:after="0" w:line="408" w:lineRule="exact"/>
        <w:ind w:left="0" w:right="0" w:firstLine="576"/>
        <w:jc w:val="left"/>
      </w:pPr>
      <w:r>
        <w:rPr/>
        <w:t xml:space="preserve">(3)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Passenger-only ferry service districts providing passenger-only ferry service as provided in section 305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(3)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306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0" w:after="0" w:line="408" w:lineRule="exact"/>
        <w:ind w:left="0" w:right="0" w:firstLine="576"/>
        <w:jc w:val="left"/>
      </w:pPr>
      <w:r>
        <w:rPr/>
        <w:t xml:space="preserve">(7)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0" w:after="0" w:line="408" w:lineRule="exact"/>
        <w:ind w:left="0" w:right="0" w:firstLine="576"/>
        <w:jc w:val="left"/>
      </w:pPr>
      <w:r>
        <w:rPr/>
        <w:t xml:space="preserve">(5)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240" w:after="0" w:line="408" w:lineRule="exact"/>
        <w:ind w:left="0" w:right="0" w:firstLine="576"/>
        <w:jc w:val="center"/>
      </w:pPr>
      <w:r>
        <w:rPr>
          <w:b/>
        </w:rPr>
        <w:t xml:space="preserve">Sound Transit Funding - ST3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313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 Regular property tax as provided in section 313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313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w:t>
      </w:r>
      <w:r>
        <w:rPr>
          <w:u w:val="single"/>
        </w:rPr>
        <w:t xml:space="preserve">Except for the regular property tax authorized in section 313 of this act, the a</w:t>
      </w:r>
      <w:r>
        <w:rPr/>
        <w:t xml:space="preserve">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w:t>
      </w:r>
      <w:r>
        <w:rPr>
          <w:u w:val="single"/>
        </w:rPr>
        <w:t xml:space="preserve">Except for the regular property tax authorized in section 313 of this act, a</w:t>
      </w:r>
      <w:r>
        <w:rPr/>
        <w:t xml:space="preserve">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313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u w:val="single"/>
        </w:rPr>
        <w:t xml:space="preserve">(11) Section 310, chapter ..., Laws of 2015 (section 310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three-tenths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rPr>
          <w:u w:val="single"/>
        </w:rPr>
        <w:t xml:space="preserve">(3)</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u w:val="single"/>
        </w:rPr>
        <w:t xml:space="preserve">(4) If a regional transit authority imposes the tax authorized under subsection (1) of this section, the authority may not receive any state funds provided in an omnibus transportation appropriations act.</w:t>
      </w:r>
    </w:p>
    <w:p>
      <w:pPr>
        <w:spacing w:before="0" w:after="0" w:line="408" w:lineRule="exact"/>
        <w:ind w:left="0" w:right="0" w:firstLine="576"/>
        <w:jc w:val="left"/>
      </w:pPr>
      <w:r>
        <w:rPr>
          <w:u w:val="single"/>
        </w:rPr>
        <w:t xml:space="preserve">(5) Section 311, chapter ..., Laws of 2015 (section 311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u w:val="single"/>
        </w:rPr>
        <w:t xml:space="preserve">(a) Except for the tax imposed under (b) of this subsection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u w:val="single"/>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funds provided in an omnibus transportation appropriations act.</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Section 312, chapter ..., Laws of 2015 (section 312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ten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funds provided in an omnibus transportation appropriations act.</w:t>
      </w:r>
    </w:p>
    <w:p>
      <w:pPr>
        <w:spacing w:before="0" w:after="0" w:line="408" w:lineRule="exact"/>
        <w:ind w:left="0" w:right="0" w:firstLine="576"/>
        <w:jc w:val="left"/>
      </w:pPr>
      <w:r>
        <w:rPr/>
        <w:t xml:space="preserve">(7)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313 of this act</w:t>
      </w:r>
      <w:r>
        <w:rPr/>
        <w:t xml:space="preserve">.</w:t>
      </w:r>
    </w:p>
    <w:p>
      <w:pPr>
        <w:spacing w:before="0" w:after="0" w:line="408" w:lineRule="exact"/>
        <w:ind w:left="0" w:right="0" w:firstLine="576"/>
        <w:jc w:val="left"/>
      </w:pPr>
      <w:r>
        <w:rPr>
          <w:u w:val="single"/>
        </w:rPr>
        <w:t xml:space="preserve">(3) Section 314, chapter ..., Laws of 2015 (section 314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313 of this act</w:t>
      </w:r>
      <w:r>
        <w:rPr/>
        <w:t xml:space="preserve">.</w:t>
      </w:r>
    </w:p>
    <w:p>
      <w:pPr>
        <w:spacing w:before="0" w:after="0" w:line="408" w:lineRule="exact"/>
        <w:ind w:left="0" w:right="0" w:firstLine="576"/>
        <w:jc w:val="left"/>
      </w:pPr>
      <w:r>
        <w:rPr>
          <w:u w:val="single"/>
        </w:rPr>
        <w:t xml:space="preserve">(3) Section 315, chapter ..., Laws of 2015 (section 315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0" w:after="0" w:line="408" w:lineRule="exact"/>
        <w:ind w:left="0" w:right="0" w:firstLine="576"/>
        <w:jc w:val="left"/>
      </w:pPr>
      <w:r>
        <w:rPr>
          <w:u w:val="single"/>
        </w:rPr>
        <w:t xml:space="preserve">(4) Section 316, chapter ..., Laws of 2015 (section 316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u w:val="single"/>
        </w:rPr>
        <w:t xml:space="preserve">(4) Section 317, chapter ..., Laws of 2015 (section 317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u w:val="single"/>
        </w:rPr>
        <w:t xml:space="preserve">(1)</w:t>
      </w:r>
      <w:r>
        <w:rPr/>
        <w:t xml:space="preserve"> "Taxing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0" w:after="0" w:line="408" w:lineRule="exact"/>
        <w:ind w:left="0" w:right="0" w:firstLine="576"/>
        <w:jc w:val="left"/>
      </w:pPr>
      <w:r>
        <w:rPr>
          <w:u w:val="single"/>
        </w:rPr>
        <w:t xml:space="preserve">(2) Section 318, chapter ..., Laws of 2015 (section 318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2009 c 280 s 6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w:t>
      </w:r>
      <w:r>
        <w:t>((</w:t>
      </w:r>
      <w:r>
        <w:rPr>
          <w:strike/>
        </w:rPr>
        <w:t xml:space="preserve">and</w:t>
      </w:r>
      <w:r>
        <w:t>))</w:t>
      </w:r>
      <w:r>
        <w:rPr/>
        <w:t xml:space="preserve"> the sales and use tax authorized by RCW 81.104.170, </w:t>
      </w:r>
      <w:r>
        <w:rPr>
          <w:u w:val="single"/>
        </w:rPr>
        <w:t xml:space="preserve">and the property tax authorized by section 313 of this act,</w:t>
      </w:r>
      <w:r>
        <w:rPr/>
        <w:t xml:space="preserve"> to retire bonds issued solely for the purpose of providing high capacity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spacing w:before="0" w:after="0" w:line="408" w:lineRule="exact"/>
        <w:ind w:left="0" w:right="0" w:firstLine="576"/>
        <w:jc w:val="left"/>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w:t>
      </w:r>
      <w:r>
        <w:rPr>
          <w:u w:val="single"/>
        </w:rPr>
        <w:t xml:space="preserve">, subject to RCW 84.09.030 and 82.14.055,</w:t>
      </w:r>
      <w:r>
        <w:rPr/>
        <w:t xml:space="preserve"> and notwithstanding any other provision of law.</w:t>
      </w:r>
    </w:p>
    <w:p>
      <w:pPr>
        <w:spacing w:before="0" w:after="0" w:line="408" w:lineRule="exact"/>
        <w:ind w:left="0" w:right="0" w:firstLine="576"/>
        <w:jc w:val="left"/>
      </w:pPr>
      <w:r>
        <w:rPr/>
        <w:t xml:space="preserve">(2)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r>
        <w:rPr>
          <w:u w:val="single"/>
        </w:rPr>
        <w:t xml:space="preserve">, subject to RCW 84.09.030 and 82.14.055</w:t>
      </w:r>
      <w:r>
        <w:rPr/>
        <w:t xml:space="preserve">.</w:t>
      </w:r>
    </w:p>
    <w:p>
      <w:pPr>
        <w:spacing w:before="0" w:after="0" w:line="408" w:lineRule="exact"/>
        <w:ind w:left="0" w:right="0" w:firstLine="576"/>
        <w:jc w:val="left"/>
      </w:pPr>
      <w:r>
        <w:t>((</w:t>
      </w:r>
      <w:r>
        <w:rPr>
          <w:strike/>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chapters 81.104 and 81.112 RCW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Electric Vehicle Infrastructure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47</w:t>
      </w:r>
      <w:r>
        <w:rPr/>
        <w:t xml:space="preserve">.</w:t>
      </w:r>
      <w:r>
        <w:t xml:space="preserve">04</w:t>
      </w:r>
      <w:r>
        <w:rPr/>
        <w:t xml:space="preserve">.</w:t>
      </w:r>
      <w:r>
        <w:t xml:space="preserve">320</w:t>
      </w:r>
      <w:r>
        <w:rPr/>
        <w:t xml:space="preserve"> and 2011 c 257 s 2 are each amended to read as follows:</w:t>
      </w:r>
    </w:p>
    <w:p>
      <w:pPr>
        <w:spacing w:before="0" w:after="0" w:line="408" w:lineRule="exact"/>
        <w:ind w:left="0" w:right="0" w:firstLine="576"/>
        <w:jc w:val="left"/>
      </w:pPr>
      <w:r>
        <w:rPr/>
        <w:t xml:space="preserve">(1) The department shall establish a complete streets grant program within the department's highways and local programs division, or its successor. During program development, the department shall include, at a minimum, the department of archaeology and historic preservation, local governments, and other organizations or groups that are interested in the complete streets grant program. The purpose of the grant program is to encourage local governments to adopt urban arterial retrofit street ordinances designed to provide safe access to all users, including bicyclists, pedestrians, motorists, and public transportation users, with the goals of:</w:t>
      </w:r>
    </w:p>
    <w:p>
      <w:pPr>
        <w:spacing w:before="0" w:after="0" w:line="408" w:lineRule="exact"/>
        <w:ind w:left="0" w:right="0" w:firstLine="576"/>
        <w:jc w:val="left"/>
      </w:pPr>
      <w:r>
        <w:rPr/>
        <w:t xml:space="preserve">(a) Promoting healthy communities by encouraging walking, bicycling, and using public transportation;</w:t>
      </w:r>
    </w:p>
    <w:p>
      <w:pPr>
        <w:spacing w:before="0" w:after="0" w:line="408" w:lineRule="exact"/>
        <w:ind w:left="0" w:right="0" w:firstLine="576"/>
        <w:jc w:val="left"/>
      </w:pPr>
      <w:r>
        <w:rPr/>
        <w:t xml:space="preserve">(b) Improving safety by designing major arterials to include features such as wider sidewalks, dedicated bicycle facilities, medians, and pedestrian streetscape features, including trees where appropriate;</w:t>
      </w:r>
    </w:p>
    <w:p>
      <w:pPr>
        <w:spacing w:before="0" w:after="0" w:line="408" w:lineRule="exact"/>
        <w:ind w:left="0" w:right="0" w:firstLine="576"/>
        <w:jc w:val="left"/>
      </w:pPr>
      <w:r>
        <w:rPr/>
        <w:t xml:space="preserve">(c) Protecting the environment and reducing congestion by providing safe alternatives to single-occupancy driving; and</w:t>
      </w:r>
    </w:p>
    <w:p>
      <w:pPr>
        <w:spacing w:before="0" w:after="0" w:line="408" w:lineRule="exact"/>
        <w:ind w:left="0" w:right="0" w:firstLine="576"/>
        <w:jc w:val="left"/>
      </w:pPr>
      <w:r>
        <w:rPr/>
        <w:t xml:space="preserve">(d) Preserving community character by involving local citizens and stakeholders to participate in planning and design decisions.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"Eligible project" means (i) a local government street </w:t>
      </w:r>
      <w:r>
        <w:rPr>
          <w:u w:val="single"/>
        </w:rPr>
        <w:t xml:space="preserve">or road</w:t>
      </w:r>
      <w:r>
        <w:rPr/>
        <w:t xml:space="preserve"> retrofit project that includes the addition of, or significant repair to, facilities that provide street access with all users in mind, including pedestrians, bicyclists, and public transportation users; or (ii) a retrofit project on city streets </w:t>
      </w:r>
      <w:r>
        <w:rPr>
          <w:u w:val="single"/>
        </w:rPr>
        <w:t xml:space="preserve">or county roads</w:t>
      </w:r>
      <w:r>
        <w:rPr/>
        <w:t xml:space="preserve"> that are part of a state highway that include the addition of, or significant repair to, facilities that provide </w:t>
      </w:r>
      <w:r>
        <w:t>((</w:t>
      </w:r>
      <w:r>
        <w:rPr>
          <w:strike/>
        </w:rPr>
        <w:t xml:space="preserve">street</w:t>
      </w:r>
      <w:r>
        <w:t>))</w:t>
      </w:r>
      <w:r>
        <w:rPr/>
        <w:t xml:space="preserve"> access with all users in mind, including pedestrians, bicyclists, and public transportation users.</w:t>
      </w:r>
    </w:p>
    <w:p>
      <w:pPr>
        <w:spacing w:before="0" w:after="0" w:line="408" w:lineRule="exact"/>
        <w:ind w:left="0" w:right="0" w:firstLine="576"/>
        <w:jc w:val="left"/>
      </w:pPr>
      <w:r>
        <w:rPr/>
        <w:t xml:space="preserve">(b) "Local government" means incorporated cities and towns </w:t>
      </w:r>
      <w:r>
        <w:rPr>
          <w:u w:val="single"/>
        </w:rPr>
        <w:t xml:space="preserve">and counties</w:t>
      </w:r>
      <w:r>
        <w:rPr/>
        <w:t xml:space="preserve"> that have adopted a jurisdiction-wide complete streets ordinance that plans for the needs of all users and is consistent with sound engineering principles.</w:t>
      </w:r>
    </w:p>
    <w:p>
      <w:pPr>
        <w:spacing w:before="0" w:after="0" w:line="408" w:lineRule="exact"/>
        <w:ind w:left="0" w:right="0" w:firstLine="576"/>
        <w:jc w:val="left"/>
      </w:pPr>
      <w:r>
        <w:rPr/>
        <w:t xml:space="preserve">(c) "Sound engineering principles" means peer-reviewed, context sensitive solutions guides, reports, and publications, consistent with the purposes of this section.</w:t>
      </w:r>
    </w:p>
    <w:p>
      <w:pPr>
        <w:spacing w:before="0" w:after="0" w:line="408" w:lineRule="exact"/>
        <w:ind w:left="0" w:right="0" w:firstLine="576"/>
        <w:jc w:val="left"/>
      </w:pPr>
      <w:r>
        <w:rPr/>
        <w:t xml:space="preserve">(3) In carrying out the purposes of this section, the department may award funding, subject to the availability of amounts appropriated for this specific purpose, only to eligible projects that are designed consistent with sound engineering principles.</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325</w:t>
      </w:r>
      <w:r>
        <w:rPr/>
        <w:t xml:space="preserve"> and 2011 c 257 s 3 are each amended to read as follows:</w:t>
      </w:r>
    </w:p>
    <w:p>
      <w:pPr>
        <w:spacing w:before="0" w:after="0" w:line="408" w:lineRule="exact"/>
        <w:ind w:left="0" w:right="0" w:firstLine="576"/>
        <w:jc w:val="left"/>
      </w:pPr>
      <w:r>
        <w:rPr/>
        <w:t xml:space="preserve">(1) The complete streets grant program account is created in the state treasury. Moneys in the account may be spent only after appropriation. Only the department may authorize expenditures from the account. The department may use complete streets grant program funds for city streets, </w:t>
      </w:r>
      <w:r>
        <w:rPr>
          <w:u w:val="single"/>
        </w:rPr>
        <w:t xml:space="preserve">county roads,</w:t>
      </w:r>
      <w:r>
        <w:rPr/>
        <w:t xml:space="preserve"> and city streets </w:t>
      </w:r>
      <w:r>
        <w:rPr>
          <w:u w:val="single"/>
        </w:rPr>
        <w:t xml:space="preserve">and county roads</w:t>
      </w:r>
      <w:r>
        <w:rPr/>
        <w:t xml:space="preserve"> that are part of a state highway. Expenditures from the account may be used solely for the grants provided under RCW 47.04.320.</w:t>
      </w:r>
    </w:p>
    <w:p>
      <w:pPr>
        <w:spacing w:before="0" w:after="0" w:line="408" w:lineRule="exact"/>
        <w:ind w:left="0" w:right="0" w:firstLine="576"/>
        <w:jc w:val="left"/>
      </w:pPr>
      <w:r>
        <w:rPr/>
        <w:t xml:space="preserve">(2) The department may solicit and receive gifts, grants, or endowments from private and other sources that are made, in trust or otherwise, for the use and benefit of the purposes of the complete streets grant program as provided in RCW 47.04.320.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 Washington electric vehicle infrastructure bank is hereby established. The Washington electric vehicle infrastructure bank shall provide financial assistance for the installation of publicly accessible electric vehicle charging stations within the state.</w:t>
      </w:r>
    </w:p>
    <w:p>
      <w:pPr>
        <w:spacing w:before="0" w:after="0" w:line="408" w:lineRule="exact"/>
        <w:ind w:left="0" w:right="0" w:firstLine="576"/>
        <w:jc w:val="left"/>
      </w:pPr>
      <w:r>
        <w:rPr/>
        <w:t xml:space="preserve">(2) Electric vehicle infrastructure receiving financial assistance must include both DC fast-charging stations and level 1 or 2 electric vehicle supply equipment. The department must confer with the Washington department of commerce, and seek input from experts representing local government, public utilities, electric vehicle manufacturer representatives, and current Washington state electric vehicle drivers to review information and advise the department on policies and priorities for deployment of public charging station locations.</w:t>
      </w:r>
    </w:p>
    <w:p>
      <w:pPr>
        <w:spacing w:before="0" w:after="0" w:line="408" w:lineRule="exact"/>
        <w:ind w:left="0" w:right="0" w:firstLine="576"/>
        <w:jc w:val="left"/>
      </w:pPr>
      <w:r>
        <w:rPr/>
        <w:t xml:space="preserve">(3) The department's public-private partnerships office must administer all funds dispersed and received, including any funds received under RCW 46.17.323 and deposited into the transportation innovative partnership account created under RCW 47.29.230. Prior to providing any financial assistance for electric vehicle infrastructure projects, the department must submit a business plan to the house of representatives and senate transportation committees of the legislature and to the governor's office.</w:t>
      </w:r>
    </w:p>
    <w:p>
      <w:pPr>
        <w:spacing w:before="0" w:after="0" w:line="408" w:lineRule="exact"/>
        <w:ind w:left="0" w:right="0" w:firstLine="576"/>
        <w:jc w:val="left"/>
      </w:pPr>
      <w:r>
        <w:rPr/>
        <w:t xml:space="preserve">(4) Annual progress reports must be transmitted to the legislature and governor as of December 1st of each year.</w:t>
      </w:r>
    </w:p>
    <w:p>
      <w:pPr>
        <w:spacing w:before="0" w:after="0" w:line="408" w:lineRule="exact"/>
        <w:ind w:left="0" w:right="0" w:firstLine="576"/>
        <w:jc w:val="left"/>
      </w:pPr>
      <w:r>
        <w:rPr/>
        <w:t xml:space="preserve">(5) This section expires July 1, 2026.</w:t>
      </w:r>
    </w:p>
    <w:p>
      <w:pPr>
        <w:spacing w:before="0" w:after="0" w:line="408" w:lineRule="exact"/>
        <w:ind w:left="0" w:right="0" w:firstLine="576"/>
        <w:jc w:val="left"/>
      </w:pPr>
      <w:r>
        <w:rPr/>
        <w:t xml:space="preserve">(6) This section takes effect only if the following are enacted by June 30, 2015:</w:t>
      </w:r>
    </w:p>
    <w:p>
      <w:pPr>
        <w:spacing w:before="0" w:after="0" w:line="408" w:lineRule="exact"/>
        <w:ind w:left="0" w:right="0" w:firstLine="576"/>
        <w:jc w:val="left"/>
      </w:pPr>
      <w:r>
        <w:rPr/>
        <w:t xml:space="preserve">(a) Chapter ... (Senate Bill No. 5991), Laws of 2015;</w:t>
      </w:r>
    </w:p>
    <w:p>
      <w:pPr>
        <w:spacing w:before="0" w:after="0" w:line="408" w:lineRule="exact"/>
        <w:ind w:left="0" w:right="0" w:firstLine="576"/>
        <w:jc w:val="left"/>
      </w:pPr>
      <w:r>
        <w:rPr/>
        <w:t xml:space="preserve">(b) Chapter ... (Senate Bill No. 5992), Laws of 2015;</w:t>
      </w:r>
    </w:p>
    <w:p>
      <w:pPr>
        <w:spacing w:before="0" w:after="0" w:line="408" w:lineRule="exact"/>
        <w:ind w:left="0" w:right="0" w:firstLine="576"/>
        <w:jc w:val="left"/>
      </w:pPr>
      <w:r>
        <w:rPr/>
        <w:t xml:space="preserve">(c) Chapter ... (Senate Bill No. 5994), Laws of 2015;</w:t>
      </w:r>
    </w:p>
    <w:p>
      <w:pPr>
        <w:spacing w:before="0" w:after="0" w:line="408" w:lineRule="exact"/>
        <w:ind w:left="0" w:right="0" w:firstLine="576"/>
        <w:jc w:val="left"/>
      </w:pPr>
      <w:r>
        <w:rPr/>
        <w:t xml:space="preserve">(d) Chapter ... (Senate Bill No. 5995), Laws of 2015;</w:t>
      </w:r>
    </w:p>
    <w:p>
      <w:pPr>
        <w:spacing w:before="0" w:after="0" w:line="408" w:lineRule="exact"/>
        <w:ind w:left="0" w:right="0" w:firstLine="576"/>
        <w:jc w:val="left"/>
      </w:pPr>
      <w:r>
        <w:rPr/>
        <w:t xml:space="preserve">(e) Chapter ... (Senate Bill No. 5996), Laws of 2015; and</w:t>
      </w:r>
    </w:p>
    <w:p>
      <w:pPr>
        <w:spacing w:before="0" w:after="0" w:line="408" w:lineRule="exact"/>
        <w:ind w:left="0" w:right="0" w:firstLine="576"/>
        <w:jc w:val="left"/>
      </w:pPr>
      <w:r>
        <w:rPr/>
        <w:t xml:space="preserve">(f) Chapter ... (Senate Bill No. 5997),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060</w:t>
      </w:r>
      <w:r>
        <w:rPr/>
        <w:t xml:space="preserve"> and 2012 c 77 s 1 are each amended to read as follows:</w:t>
      </w:r>
    </w:p>
    <w:p>
      <w:pPr>
        <w:spacing w:before="0" w:after="0" w:line="408" w:lineRule="exact"/>
        <w:ind w:left="0" w:right="0" w:firstLine="576"/>
        <w:jc w:val="left"/>
      </w:pPr>
      <w:r>
        <w:rPr/>
        <w:t xml:space="preserve">(1) Any person, including the department of transportation and any private entity or entities, may apply for deferral of taxes on the site preparation for, the construction of, the acquisition of any related machinery and equipment that becomes a part of, and the rental of equipment for use in the state route number 16 corridor improvements project under this chapter.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must approve the application within sixty days if it meets the requirements of this section.</w:t>
      </w:r>
    </w:p>
    <w:p>
      <w:pPr>
        <w:spacing w:before="0" w:after="0" w:line="408" w:lineRule="exact"/>
        <w:ind w:left="0" w:right="0" w:firstLine="576"/>
        <w:jc w:val="left"/>
      </w:pPr>
      <w:r>
        <w:rPr/>
        <w:t xml:space="preserve">(2) The department of revenue must issue a sales and use tax deferral certificate for state and local sales and use taxes due under chapters 82.08, 82.12, and 82.14 RCW on the project.</w:t>
      </w:r>
    </w:p>
    <w:p>
      <w:pPr>
        <w:spacing w:before="0" w:after="0" w:line="408" w:lineRule="exact"/>
        <w:ind w:left="0" w:right="0" w:firstLine="576"/>
        <w:jc w:val="left"/>
      </w:pPr>
      <w:r>
        <w:rPr/>
        <w:t xml:space="preserve">(3) The department of transportation or a private entity granted a tax deferral under this section must begin paying the deferred taxes in the </w:t>
      </w:r>
      <w:r>
        <w:t>((</w:t>
      </w:r>
      <w:r>
        <w:rPr>
          <w:strike/>
        </w:rPr>
        <w:t xml:space="preserve">eleventh</w:t>
      </w:r>
      <w:r>
        <w:t>))</w:t>
      </w:r>
      <w:r>
        <w:rPr/>
        <w:t xml:space="preserve"> </w:t>
      </w:r>
      <w:r>
        <w:rPr>
          <w:u w:val="single"/>
        </w:rPr>
        <w:t xml:space="preserve">twenty-fourth</w:t>
      </w:r>
      <w:r>
        <w:rPr/>
        <w:t xml:space="preserve"> year after the date certified by the department of revenue as the date on which the project is operationally complete. The first payment is due on December 31st of the </w:t>
      </w:r>
      <w:r>
        <w:t>((</w:t>
      </w:r>
      <w:r>
        <w:rPr>
          <w:strike/>
        </w:rPr>
        <w:t xml:space="preserve">eleventh</w:t>
      </w:r>
      <w:r>
        <w:t>))</w:t>
      </w:r>
      <w:r>
        <w:rPr/>
        <w:t xml:space="preserve"> </w:t>
      </w:r>
      <w:r>
        <w:rPr>
          <w:u w:val="single"/>
        </w:rPr>
        <w:t xml:space="preserve">twenty-fourth</w:t>
      </w:r>
      <w:r>
        <w:rPr/>
        <w:t xml:space="preserve"> calendar year after such certified date, with subsequent annual payments due on December 31st of the following nine years. Each payment must equal ten percent of the deferred tax. The project is operationally complete under this section when the collection of tolls is commenced for the state route number 16 improvements covered by the deferral.</w:t>
      </w:r>
    </w:p>
    <w:p>
      <w:pPr>
        <w:spacing w:before="0" w:after="0" w:line="408" w:lineRule="exact"/>
        <w:ind w:left="0" w:right="0" w:firstLine="576"/>
        <w:jc w:val="left"/>
      </w:pPr>
      <w:r>
        <w:rPr/>
        <w:t xml:space="preserve">(4) The department of revenue may authorize an accelerated repayment schedule upon request of the department of transportation or a private entity granted a deferral under this section.</w:t>
      </w:r>
    </w:p>
    <w:p>
      <w:pPr>
        <w:spacing w:before="0" w:after="0" w:line="408" w:lineRule="exact"/>
        <w:ind w:left="0" w:right="0" w:firstLine="576"/>
        <w:jc w:val="left"/>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spacing w:before="0" w:after="0" w:line="408" w:lineRule="exact"/>
        <w:ind w:left="0" w:right="0" w:firstLine="576"/>
        <w:jc w:val="left"/>
      </w:pPr>
      <w:r>
        <w:rPr>
          <w:u w:val="single"/>
        </w:rPr>
        <w:t xml:space="preserve">(1)</w:t>
      </w:r>
      <w:r>
        <w:rPr/>
        <w:t xml:space="preserve"> 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spacing w:before="0" w:after="0" w:line="408" w:lineRule="exact"/>
        <w:ind w:left="0" w:right="0" w:firstLine="576"/>
        <w:jc w:val="left"/>
      </w:pPr>
      <w:r>
        <w:rPr>
          <w:u w:val="single"/>
        </w:rPr>
        <w:t xml:space="preserve">(2) Section 405, chapter ..., Laws of 2015 (section 405 of this act) takes effect only if the following are enacted by June 30, 2015:</w:t>
      </w:r>
    </w:p>
    <w:p>
      <w:pPr>
        <w:spacing w:before="0" w:after="0" w:line="408" w:lineRule="exact"/>
        <w:ind w:left="0" w:right="0" w:firstLine="576"/>
        <w:jc w:val="left"/>
      </w:pPr>
      <w:r>
        <w:rPr>
          <w:u w:val="single"/>
        </w:rPr>
        <w:t xml:space="preserve">(a) Chapter ... (Senate Bill No. 5991), Laws of 2015;</w:t>
      </w:r>
    </w:p>
    <w:p>
      <w:pPr>
        <w:spacing w:before="0" w:after="0" w:line="408" w:lineRule="exact"/>
        <w:ind w:left="0" w:right="0" w:firstLine="576"/>
        <w:jc w:val="left"/>
      </w:pPr>
      <w:r>
        <w:rPr>
          <w:u w:val="single"/>
        </w:rPr>
        <w:t xml:space="preserve">(b) Chapter ... (Senate Bill No. 5992), Laws of 2015;</w:t>
      </w:r>
    </w:p>
    <w:p>
      <w:pPr>
        <w:spacing w:before="0" w:after="0" w:line="408" w:lineRule="exact"/>
        <w:ind w:left="0" w:right="0" w:firstLine="576"/>
        <w:jc w:val="left"/>
      </w:pPr>
      <w:r>
        <w:rPr>
          <w:u w:val="single"/>
        </w:rPr>
        <w:t xml:space="preserve">(c) Chapter ... (Senate Bill No. 5994), Laws of 2015;</w:t>
      </w:r>
    </w:p>
    <w:p>
      <w:pPr>
        <w:spacing w:before="0" w:after="0" w:line="408" w:lineRule="exact"/>
        <w:ind w:left="0" w:right="0" w:firstLine="576"/>
        <w:jc w:val="left"/>
      </w:pPr>
      <w:r>
        <w:rPr>
          <w:u w:val="single"/>
        </w:rPr>
        <w:t xml:space="preserve">(d) Chapter ... (Senate Bill No. 5995), Laws of 2015;</w:t>
      </w:r>
    </w:p>
    <w:p>
      <w:pPr>
        <w:spacing w:before="0" w:after="0" w:line="408" w:lineRule="exact"/>
        <w:ind w:left="0" w:right="0" w:firstLine="576"/>
        <w:jc w:val="left"/>
      </w:pPr>
      <w:r>
        <w:rPr>
          <w:u w:val="single"/>
        </w:rPr>
        <w:t xml:space="preserve">(e) Chapter ... (Senate Bill No. 5996), Laws of 2015; and</w:t>
      </w:r>
    </w:p>
    <w:p>
      <w:pPr>
        <w:spacing w:before="0" w:after="0" w:line="408" w:lineRule="exact"/>
        <w:ind w:left="0" w:right="0" w:firstLine="576"/>
        <w:jc w:val="left"/>
      </w:pPr>
      <w:r>
        <w:rPr>
          <w:u w:val="single"/>
        </w:rPr>
        <w:t xml:space="preserve">(f) Chapter ... (Senate Bill No. 5997), Laws of 2015.</w:t>
      </w:r>
    </w:p>
    <w:p>
      <w:pPr>
        <w:spacing w:before="240" w:after="0" w:line="408" w:lineRule="exact"/>
        <w:ind w:left="0" w:right="0" w:firstLine="576"/>
        <w:jc w:val="center"/>
      </w:pPr>
      <w:r>
        <w:rPr>
          <w:b/>
        </w:rPr>
        <w:t xml:space="preserve">Effective Dates and Other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spacing w:before="0" w:after="0" w:line="408" w:lineRule="exact"/>
        <w:ind w:left="0" w:right="0" w:firstLine="576"/>
        <w:jc w:val="left"/>
      </w:pPr>
      <w:r>
        <w:t>((</w:t>
      </w:r>
      <w:r>
        <w:rPr>
          <w:strike/>
        </w:rPr>
        <w:t xml:space="preserve">This act takes effect July 1, 2015.</w:t>
      </w:r>
      <w:r>
        <w:t>))</w:t>
      </w:r>
      <w:r>
        <w:rPr/>
        <w:t xml:space="preserve"> </w:t>
      </w:r>
      <w:r>
        <w:rPr>
          <w:u w:val="single"/>
        </w:rPr>
        <w:t xml:space="preserve">Section 110 of this act takes effect July 1, 2015. Sections 101 through 109, 111 through 304, and 306 through 647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109, 111, 112, 406, and 407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110, 201, 202, and 206 through 209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210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through 214 of this act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215 and 216 of this act take effect March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314 and 316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315 and 317 of this act take effect January 1, 2018.</w:t>
      </w:r>
    </w:p>
    <w:p/>
    <w:p>
      <w:pPr>
        <w:jc w:val="center"/>
      </w:pPr>
      <w:r>
        <w:rPr>
          <w:b/>
        </w:rPr>
        <w:t>--- END ---</w:t>
      </w:r>
    </w:p>
    <w:sectPr>
      <w:pgNumType w:start="1"/>
      <w:footerReference xmlns:r="http://schemas.openxmlformats.org/officeDocument/2006/relationships" r:id="R0a1453f8d7184b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fb792618fa41ce" /><Relationship Type="http://schemas.openxmlformats.org/officeDocument/2006/relationships/footer" Target="/word/footer.xml" Id="R0a1453f8d7184be3" /></Relationships>
</file>