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1939266894d4f" /></Relationships>
</file>

<file path=word/document.xml><?xml version="1.0" encoding="utf-8"?>
<w:document xmlns:w="http://schemas.openxmlformats.org/wordprocessingml/2006/main">
  <w:body>
    <w:p>
      <w:r>
        <w:t>S-3121.1</w:t>
      </w:r>
    </w:p>
    <w:p>
      <w:pPr>
        <w:jc w:val="center"/>
      </w:pPr>
      <w:r>
        <w:t>_______________________________________________</w:t>
      </w:r>
    </w:p>
    <w:p/>
    <w:p>
      <w:pPr>
        <w:jc w:val="center"/>
      </w:pPr>
      <w:r>
        <w:rPr>
          <w:b/>
        </w:rPr>
        <w:t>SENATE BILL 6113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Frockt, Kohl-Welles, Nelson, Fraser, and Hasegawa</w:t>
      </w:r>
    </w:p>
    <w:p/>
    <w:p>
      <w:r>
        <w:rPr>
          <w:t xml:space="preserve">Read first time 04/23/15.  </w:t>
        </w:rPr>
      </w:r>
      <w:r>
        <w:rPr>
          <w:t xml:space="preserve">Referred to Committee on Higher Education.</w:t>
        </w:rPr>
      </w:r>
    </w:p>
    <w:p>
      <w:r>
        <w:br/>
      </w:r>
    </w:p>
    <w:p>
      <w:r>
        <w:fldChar w:fldCharType="begin"/>
      </w:r>
      <w:r>
        <w:instrText xml:space="default"> ADVANCE \y328 </w:instrText>
      </w:r>
      <w:r>
        <w:fldChar w:fldCharType="end"/>
      </w:r>
    </w:p>
    <w:p>
      <w:pPr>
        <w:ind w:left="0" w:right="0" w:firstLine="360"/>
        <w:jc w:val="both"/>
      </w:pPr>
      <w:r>
        <w:rPr/>
        <w:t xml:space="preserve">AN ACT Relating to aligning eligibility for the college bound scholarship program with the state need grant program; and reenacting and amending RCW 28B.118.010.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7a3937e26a8d40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2b50eee844d67" /><Relationship Type="http://schemas.openxmlformats.org/officeDocument/2006/relationships/footer" Target="/word/footer.xml" Id="R7a3937e26a8d4013" /></Relationships>
</file>