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1b2d3e30542af" /></Relationships>
</file>

<file path=word/document.xml><?xml version="1.0" encoding="utf-8"?>
<w:document xmlns:w="http://schemas.openxmlformats.org/wordprocessingml/2006/main">
  <w:body>
    <w:p>
      <w:r>
        <w:t>S-3982.2</w:t>
      </w:r>
    </w:p>
    <w:p>
      <w:pPr>
        <w:jc w:val="center"/>
      </w:pPr>
      <w:r>
        <w:t>_______________________________________________</w:t>
      </w:r>
    </w:p>
    <w:p/>
    <w:p>
      <w:pPr>
        <w:jc w:val="center"/>
      </w:pPr>
      <w:r>
        <w:rPr>
          <w:b/>
        </w:rPr>
        <w:t>SENATE BILL 6528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Sheldon, Dammeier, Parlette, Schoesler, Warnick, Honeyford, Braun, Angel, Hewitt, Miloscia, O'Ban, Becker, Rivers, and Rolfes</w:t>
      </w:r>
    </w:p>
    <w:p/>
    <w:p>
      <w:r>
        <w:rPr>
          <w:t xml:space="preserve">Read first time 01/25/16.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through protection of information technology resources; amending RCW 43.105.054; reenacting and amending RCW 43.105.020;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Communication and information resources in the various public agencies of the state are strategic and vital assets belonging to the people of Washington and are an important component of maintaining a vibrant economy. Coordinated efforts and a sense of urgency are necessary to protect these assets against unauthorized access, disclosure, use, and modification or destruction, whether accidental or deliberate, as well as to assure the confidentiality, integrity, and availability of information.</w:t>
      </w:r>
    </w:p>
    <w:p>
      <w:pPr>
        <w:spacing w:before="0" w:after="0" w:line="408" w:lineRule="exact"/>
        <w:ind w:left="0" w:right="0" w:firstLine="576"/>
        <w:jc w:val="left"/>
      </w:pPr>
      <w:r>
        <w:rPr/>
        <w:t xml:space="preserve">(2) State government has a duty to Washington citizens to ensure that the information entrusted to public agencies is safe, secure, and protected from unauthorized access, unauthorized use, or destruction.</w:t>
      </w:r>
    </w:p>
    <w:p>
      <w:pPr>
        <w:spacing w:before="0" w:after="0" w:line="408" w:lineRule="exact"/>
        <w:ind w:left="0" w:right="0" w:firstLine="576"/>
        <w:jc w:val="left"/>
      </w:pPr>
      <w:r>
        <w:rPr/>
        <w:t xml:space="preserve">(3) Securing the state's communication and information resources is a statewide imperative requiring a coordinated and shared effort from all departments, agencies, and political subdivisions of the state and a long-term commitment to state funding that ensures the success of such efforts.</w:t>
      </w:r>
    </w:p>
    <w:p>
      <w:pPr>
        <w:spacing w:before="0" w:after="0" w:line="408" w:lineRule="exact"/>
        <w:ind w:left="0" w:right="0" w:firstLine="576"/>
        <w:jc w:val="left"/>
      </w:pPr>
      <w:r>
        <w:rPr/>
        <w:t xml:space="preserve">(4) Risks to communication and information resources must be managed, and the integrity of data and the source, destination, and processes applied to data must be assured.</w:t>
      </w:r>
    </w:p>
    <w:p>
      <w:pPr>
        <w:spacing w:before="0" w:after="0" w:line="408" w:lineRule="exact"/>
        <w:ind w:left="0" w:right="0" w:firstLine="576"/>
        <w:jc w:val="left"/>
      </w:pPr>
      <w:r>
        <w:rPr/>
        <w:t xml:space="preserve">(5) Information security standards, policies, and guidelines must be adopted and implemented throughout public agencies to ensure the development and maintenance of minimum information security controls to protect communication and information resources that support the operations and assets of those agencies.</w:t>
      </w:r>
    </w:p>
    <w:p>
      <w:pPr>
        <w:spacing w:before="0" w:after="0" w:line="408" w:lineRule="exact"/>
        <w:ind w:left="0" w:right="0" w:firstLine="576"/>
        <w:jc w:val="left"/>
      </w:pPr>
      <w:r>
        <w:rPr/>
        <w:t xml:space="preserve">(6) Washington state must build upon its existing expertise in information technology including research and development facilities and workforce to become a national leader in cybersecurity.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2015 3rd sp.s. c 1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w:t>
      </w:r>
      <w:r>
        <w:rPr>
          <w:u w:val="single"/>
        </w:rPr>
        <w:t xml:space="preserve">"Information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u w:val="single"/>
        </w:rPr>
        <w:t xml:space="preserve">(a) Prevent improper information modification or destruction;</w:t>
      </w:r>
    </w:p>
    <w:p>
      <w:pPr>
        <w:spacing w:before="0" w:after="0" w:line="408" w:lineRule="exact"/>
        <w:ind w:left="0" w:right="0" w:firstLine="576"/>
        <w:jc w:val="left"/>
      </w:pPr>
      <w:r>
        <w:rPr>
          <w:u w:val="single"/>
        </w:rPr>
        <w:t xml:space="preserve">(b) Preserve authorized restrictions on information access and disclosure;</w:t>
      </w:r>
    </w:p>
    <w:p>
      <w:pPr>
        <w:spacing w:before="0" w:after="0" w:line="408" w:lineRule="exact"/>
        <w:ind w:left="0" w:right="0" w:firstLine="576"/>
        <w:jc w:val="left"/>
      </w:pPr>
      <w:r>
        <w:rPr>
          <w:u w:val="single"/>
        </w:rPr>
        <w:t xml:space="preserve">(c) Ensure timely and reliable access to and use of information; and</w:t>
      </w:r>
    </w:p>
    <w:p>
      <w:pPr>
        <w:spacing w:before="0" w:after="0" w:line="408" w:lineRule="exact"/>
        <w:ind w:left="0" w:right="0" w:firstLine="576"/>
        <w:jc w:val="left"/>
      </w:pPr>
      <w:r>
        <w:rPr>
          <w:u w:val="single"/>
        </w:rPr>
        <w:t xml:space="preserve">(d) Maintain the confidentiality, integrity, and availability of information.</w:t>
      </w:r>
    </w:p>
    <w:p>
      <w:pPr>
        <w:spacing w:before="0" w:after="0" w:line="408" w:lineRule="exact"/>
        <w:ind w:left="0" w:right="0" w:firstLine="576"/>
        <w:jc w:val="left"/>
      </w:pPr>
      <w:r>
        <w:rPr>
          <w:u w:val="single"/>
        </w:rPr>
        <w:t xml:space="preserve">(9)</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(18)</w:t>
      </w:r>
      <w:r>
        <w:t>))</w:t>
      </w:r>
      <w:r>
        <w:rPr/>
        <w:t xml:space="preserve"> </w:t>
      </w:r>
      <w:r>
        <w:rPr>
          <w:u w:val="single"/>
        </w:rPr>
        <w:t xml:space="preserve">(19)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u w:val="single"/>
        </w:rPr>
        <w:t xml:space="preserve">(20)</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2015 3rd sp.s. c 1 s 108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w:t>
      </w:r>
      <w:r>
        <w:t>((</w:t>
      </w:r>
      <w:r>
        <w:rPr>
          <w:strike/>
        </w:rPr>
        <w:t xml:space="preserve">[to]</w:t>
      </w:r>
      <w:r>
        <w:t>))</w:t>
      </w:r>
      <w:r>
        <w:rPr/>
        <w:t xml:space="preserve"> </w:t>
      </w:r>
      <w:r>
        <w:rPr>
          <w:u w:val="single"/>
        </w:rPr>
        <w:t xml:space="preserve">to</w:t>
      </w:r>
      <w:r>
        <w:rPr/>
        <w:t xml:space="preserve">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w:t>
      </w:r>
      <w:r>
        <w:t>((</w:t>
      </w:r>
      <w:r>
        <w:rPr>
          <w:strike/>
        </w:rPr>
        <w:t xml:space="preserve">and</w:t>
      </w:r>
      <w:r>
        <w:t>))</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r>
        <w:rPr>
          <w:u w:val="single"/>
        </w:rPr>
        <w:t xml:space="preserve">;</w:t>
      </w:r>
    </w:p>
    <w:p>
      <w:pPr>
        <w:spacing w:before="0" w:after="0" w:line="408" w:lineRule="exact"/>
        <w:ind w:left="0" w:right="0" w:firstLine="576"/>
        <w:jc w:val="left"/>
      </w:pPr>
      <w:r>
        <w:rPr>
          <w:u w:val="single"/>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u w:val="single"/>
        </w:rPr>
        <w:t xml:space="preserve">(i) To develop plans and procedures to ensure the continuity of operations for information resources that support the operations and assets of public agencies in the event of a security incident; and</w:t>
      </w:r>
    </w:p>
    <w:p>
      <w:pPr>
        <w:spacing w:before="0" w:after="0" w:line="408" w:lineRule="exact"/>
        <w:ind w:left="0" w:right="0" w:firstLine="576"/>
        <w:jc w:val="left"/>
      </w:pPr>
      <w:r>
        <w:rPr>
          <w:u w:val="single"/>
        </w:rPr>
        <w:t xml:space="preserve">(j) To work with the department of commerce and other economic development stakeholders to facilitate the development of Washington as a national leader in cybersecurity</w:t>
      </w:r>
      <w:r>
        <w:rPr/>
        <w:t xml:space="preserve">.</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cybersecurity jobs act.</w:t>
      </w:r>
    </w:p>
    <w:p/>
    <w:p>
      <w:pPr>
        <w:jc w:val="center"/>
      </w:pPr>
      <w:r>
        <w:rPr>
          <w:b/>
        </w:rPr>
        <w:t>--- END ---</w:t>
      </w:r>
    </w:p>
    <w:sectPr>
      <w:pgNumType w:start="1"/>
      <w:footerReference xmlns:r="http://schemas.openxmlformats.org/officeDocument/2006/relationships" r:id="Re53761fa514344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0eb55bd7a4a0e" /><Relationship Type="http://schemas.openxmlformats.org/officeDocument/2006/relationships/footer" Target="/word/footer.xml" Id="Re53761fa514344d5" /></Relationships>
</file>