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f29fbcc28443e" /></Relationships>
</file>

<file path=word/document.xml><?xml version="1.0" encoding="utf-8"?>
<w:document xmlns:w="http://schemas.openxmlformats.org/wordprocessingml/2006/main">
  <w:body>
    <w:p>
      <w:r>
        <w:t>S-4846.2</w:t>
      </w:r>
    </w:p>
    <w:p>
      <w:pPr>
        <w:jc w:val="center"/>
      </w:pPr>
      <w:r>
        <w:t>_______________________________________________</w:t>
      </w:r>
    </w:p>
    <w:p/>
    <w:p>
      <w:pPr>
        <w:jc w:val="center"/>
      </w:pPr>
      <w:r>
        <w:rPr>
          <w:b/>
        </w:rPr>
        <w:t>SENATE BILL 6669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and Braun</w:t>
      </w:r>
    </w:p>
    <w:p/>
    <w:p>
      <w:r>
        <w:rPr>
          <w:t xml:space="preserve">Read first time 02/26/16.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consolidating business assistance programs and services; amending RCW 43.42.005, 43.42.010, 43.42.030, 43.42.090, 43.42.092, 43.42.095, 43.42.100, 34.05.320, 43.30.550, 43.42A.030, 43.88.585, 43.155.070, 43.157.020, 43.157.030, 43.160.060, 47.80.090, 77.55.181, 43.330.040, 43.330.050, 43.330.060, 43.330.090, and 43.330.440; reenacting and amending RCW 34.05.328; creating a new section;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OFFICE FOR REGULATORY INNOVATION AND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005</w:t>
      </w:r>
      <w:r>
        <w:rPr/>
        <w:t xml:space="preserve"> and 2010 c 162 s 1 are each amended to read as follows:</w:t>
      </w:r>
    </w:p>
    <w:p>
      <w:pPr>
        <w:spacing w:before="0" w:after="0" w:line="408" w:lineRule="exact"/>
        <w:ind w:left="0" w:right="0" w:firstLine="576"/>
        <w:jc w:val="left"/>
      </w:pPr>
      <w:r>
        <w:rPr/>
        <w:t xml:space="preserve">(1) The legislature finds that: The health and safety of its citizens and environment are of vital interest to the state's long-term quality of life; Washington state is a national leader in protecting its environment; and Washington state has a vibrant and diverse economy that is dependent on the state maintaining high environmental standards. Further, the legislature finds that a complex and confusing network of environmental and land use laws and business regulations can create obstacles to sustainable growth.</w:t>
      </w:r>
    </w:p>
    <w:p>
      <w:pPr>
        <w:spacing w:before="0" w:after="0" w:line="408" w:lineRule="exact"/>
        <w:ind w:left="0" w:right="0" w:firstLine="576"/>
        <w:jc w:val="left"/>
      </w:pPr>
      <w:r>
        <w:rPr/>
        <w:t xml:space="preserve">It is the intent of the legislature to promote accountability, timeliness, and predictability for citizens, business, and state, federal, and local permitting agencies, and to provide </w:t>
      </w:r>
      <w:r>
        <w:rPr>
          <w:u w:val="single"/>
        </w:rPr>
        <w:t xml:space="preserve">collaboration and coordination,</w:t>
      </w:r>
      <w:r>
        <w:rPr/>
        <w:t xml:space="preserve"> information</w:t>
      </w:r>
      <w:r>
        <w:rPr>
          <w:u w:val="single"/>
        </w:rPr>
        <w:t xml:space="preserve">,</w:t>
      </w:r>
      <w:r>
        <w:rPr/>
        <w:t xml:space="preserve"> and assistance on the regulatory process through the creation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in the </w:t>
      </w:r>
      <w:r>
        <w:t>((</w:t>
      </w:r>
      <w:r>
        <w:rPr>
          <w:strike/>
        </w:rPr>
        <w:t xml:space="preserve">governor's office</w:t>
      </w:r>
      <w:r>
        <w:t>))</w:t>
      </w:r>
      <w:r>
        <w:rPr/>
        <w:t xml:space="preserve"> </w:t>
      </w:r>
      <w:r>
        <w:rPr>
          <w:u w:val="single"/>
        </w:rPr>
        <w:t xml:space="preserve">department of commerce</w:t>
      </w:r>
      <w:r>
        <w:rPr/>
        <w:t xml:space="preserve">.</w:t>
      </w:r>
    </w:p>
    <w:p>
      <w:pPr>
        <w:spacing w:before="0" w:after="0" w:line="408" w:lineRule="exact"/>
        <w:ind w:left="0" w:right="0" w:firstLine="576"/>
        <w:jc w:val="left"/>
      </w:pPr>
      <w:r>
        <w:rPr/>
        <w:t xml:space="preserve">(2)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created to work to continually improve the function of environmental and business regulatory processes by identifying conflicts and overlap in the state's rules, statutes, and operational practices; </w:t>
      </w:r>
      <w:r>
        <w:rPr>
          <w:u w:val="single"/>
        </w:rPr>
        <w:t xml:space="preserve">to ensure ongoing coordination among regulatory agencies, reducing costs for both government and business;</w:t>
      </w:r>
      <w:r>
        <w:rPr/>
        <w:t xml:space="preserve"> the office is to provide project proponents and business owners with active assistance for all permitting, licensing, and other regulatory procedures required for completion of specific projects; and the office is to ensure that citizens, businesses, and local governments have access to, and clear information regarding, regulatory processes for permitting and business regulation, including state rules, permit and license requirements, and agency rule-making processes.</w:t>
      </w:r>
    </w:p>
    <w:p>
      <w:pPr>
        <w:spacing w:before="0" w:after="0" w:line="408" w:lineRule="exact"/>
        <w:ind w:left="0" w:right="0" w:firstLine="576"/>
        <w:jc w:val="left"/>
      </w:pPr>
      <w:r>
        <w:rPr/>
        <w:t xml:space="preserve">(3) The legislature declares that the purpose of this chapter is to provide direction, practical resources, and a range of innovative and optional service delivery options for improving the regulatory process and for providing assistance through the regulatory process on individual projects in furtherance of the state's goals of governmental transparency and accountability.</w:t>
      </w:r>
    </w:p>
    <w:p>
      <w:pPr>
        <w:spacing w:before="0" w:after="0" w:line="408" w:lineRule="exact"/>
        <w:ind w:left="0" w:right="0" w:firstLine="576"/>
        <w:jc w:val="left"/>
      </w:pPr>
      <w:r>
        <w:rPr/>
        <w:t xml:space="preserve">(4) The legislature intends that establishing an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will provide these services without abrogating or limiting the authority of any agency to make decisions on permits, licenses, regulatory requirements, or agency rule making. The legislature further intends that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shall have authority to provide services but shall not have any authority to make decisions on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created </w:t>
      </w:r>
      <w:r>
        <w:rPr>
          <w:u w:val="single"/>
        </w:rPr>
        <w:t xml:space="preserve">as a program</w:t>
      </w:r>
      <w:r>
        <w:rPr/>
        <w:t xml:space="preserve"> in the </w:t>
      </w:r>
      <w:r>
        <w:t>((</w:t>
      </w:r>
      <w:r>
        <w:rPr>
          <w:strike/>
        </w:rPr>
        <w:t xml:space="preserve">office of financial management and must be administered by the office of the governor</w:t>
      </w:r>
      <w:r>
        <w:t>))</w:t>
      </w:r>
      <w:r>
        <w:rPr/>
        <w:t xml:space="preserve"> </w:t>
      </w:r>
      <w:r>
        <w:rPr>
          <w:u w:val="single"/>
        </w:rPr>
        <w:t xml:space="preserve">department of commerce</w:t>
      </w:r>
      <w:r>
        <w:rPr/>
        <w:t xml:space="preserve"> to help improve the regulatory system and assist citizens, businesses, and project proponents.</w:t>
      </w:r>
    </w:p>
    <w:p>
      <w:pPr>
        <w:spacing w:before="0" w:after="0" w:line="408" w:lineRule="exact"/>
        <w:ind w:left="0" w:right="0" w:firstLine="576"/>
        <w:jc w:val="left"/>
      </w:pPr>
      <w:r>
        <w:rPr/>
        <w:t xml:space="preserve">(2) </w:t>
      </w:r>
      <w:r>
        <w:t>((</w:t>
      </w:r>
      <w:r>
        <w:rPr>
          <w:strike/>
        </w:rPr>
        <w:t xml:space="preserve">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strike/>
        </w:rPr>
        <w:t xml:space="preserve">(3)</w:t>
      </w:r>
      <w:r>
        <w:t>))</w:t>
      </w:r>
      <w:r>
        <w:rPr/>
        <w:t xml:space="preserve">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and</w:t>
      </w:r>
    </w:p>
    <w:p>
      <w:pPr>
        <w:spacing w:before="0" w:after="0" w:line="408" w:lineRule="exact"/>
        <w:ind w:left="0" w:right="0" w:firstLine="576"/>
        <w:jc w:val="left"/>
      </w:pPr>
      <w:r>
        <w:rPr/>
        <w:t xml:space="preserve">(c)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0" w:after="0" w:line="408" w:lineRule="exact"/>
        <w:ind w:left="0" w:right="0" w:firstLine="576"/>
        <w:jc w:val="left"/>
      </w:pPr>
      <w:r>
        <w:rPr>
          <w:u w:val="single"/>
        </w:rPr>
        <w:t xml:space="preserve">(4) The office must also develop a long-term strategy for identifying and prioritizing multiagency regulatory processes that can be streamlined through better coordination. The long-term strategy for identifying and prioritizing multiagency regulatory processes that can be streamlined through better coordination must be based on the potential for mutual benefits for industry and the public, as determined by a group made up of representatives from businesses, state agencies, local governments, tribal governments, and other relevant stakeholders consulting with the office. The group must work collaboratively with the office to consider the importance of these processes to the state, as well as consider the potential costs and savings to affected entities. The office must report to the governor and the economic development committees of the legislature annually on the progress of prioritized regulatory processes being streamlined through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030</w:t>
      </w:r>
      <w:r>
        <w:rPr/>
        <w:t xml:space="preserve"> and 2009 c 97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w:t>
      </w:r>
      <w:r>
        <w:t>((</w:t>
      </w:r>
      <w:r>
        <w:rPr>
          <w:strike/>
        </w:rPr>
        <w:t xml:space="preserve">office of regulatory assistance</w:t>
      </w:r>
      <w:r>
        <w:t>))</w:t>
      </w:r>
      <w:r>
        <w:rPr/>
        <w:t xml:space="preserve"> </w:t>
      </w:r>
      <w:r>
        <w:rPr>
          <w:u w:val="single"/>
        </w:rPr>
        <w:t xml:space="preserve">department of commerce or the director's designee</w:t>
      </w:r>
      <w:r>
        <w:rPr/>
        <w:t xml:space="preserve">.</w:t>
      </w:r>
    </w:p>
    <w:p>
      <w:pPr>
        <w:spacing w:before="0" w:after="0" w:line="408" w:lineRule="exact"/>
        <w:ind w:left="0" w:right="0" w:firstLine="576"/>
        <w:jc w:val="left"/>
      </w:pPr>
      <w:r>
        <w:rPr/>
        <w:t xml:space="preserve">(2) "Fully coordinated permit process" means a comprehensive coordinated permitting assistance approach supported by a written agreement between the project proponent,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agencies participating in the fully coordinated permit process.</w:t>
      </w:r>
    </w:p>
    <w:p>
      <w:pPr>
        <w:spacing w:before="0" w:after="0" w:line="408" w:lineRule="exact"/>
        <w:ind w:left="0" w:right="0" w:firstLine="576"/>
        <w:jc w:val="left"/>
      </w:pPr>
      <w:r>
        <w:rPr/>
        <w:t xml:space="preserve">(3) "General coordination services" means services that bring interested parties together to explore opportunities for cooperation and to resolve conflicts. General coordination services may be provided as a stand-alone event or as an element of broader project assistance, nonproject-related interagency coordination, or policy and planning teamwork.</w:t>
      </w:r>
    </w:p>
    <w:p>
      <w:pPr>
        <w:spacing w:before="0" w:after="0" w:line="408" w:lineRule="exact"/>
        <w:ind w:left="0" w:right="0" w:firstLine="576"/>
        <w:jc w:val="left"/>
      </w:pPr>
      <w:r>
        <w:rPr/>
        <w:t xml:space="preserve">(4) "Office" means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established in RCW 43.42.010.</w:t>
      </w:r>
    </w:p>
    <w:p>
      <w:pPr>
        <w:spacing w:before="0" w:after="0" w:line="408" w:lineRule="exact"/>
        <w:ind w:left="0" w:right="0" w:firstLine="576"/>
        <w:jc w:val="left"/>
      </w:pPr>
      <w:r>
        <w:rPr/>
        <w:t xml:space="preserve">(5)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(6) "Permit agency" means any state, local, or federal agency authorized by law to issue permits.</w:t>
      </w:r>
    </w:p>
    <w:p>
      <w:pPr>
        <w:spacing w:before="0" w:after="0" w:line="408" w:lineRule="exact"/>
        <w:ind w:left="0" w:right="0" w:firstLine="576"/>
        <w:jc w:val="left"/>
      </w:pPr>
      <w:r>
        <w:rPr/>
        <w:t xml:space="preserve">(7) "Project" means any activity, the conduct of which requires a permit or permits from one or more permit agencies.</w:t>
      </w:r>
    </w:p>
    <w:p>
      <w:pPr>
        <w:spacing w:before="0" w:after="0" w:line="408" w:lineRule="exact"/>
        <w:ind w:left="0" w:right="0" w:firstLine="576"/>
        <w:jc w:val="left"/>
      </w:pPr>
      <w:r>
        <w:rPr/>
        <w:t xml:space="preserve">(8) "Project proponent" means a citizen, business, or any entity applying for or seeking a permit or permits in the state of Washington.</w:t>
      </w:r>
    </w:p>
    <w:p>
      <w:pPr>
        <w:spacing w:before="0" w:after="0" w:line="408" w:lineRule="exact"/>
        <w:ind w:left="0" w:right="0" w:firstLine="576"/>
        <w:jc w:val="left"/>
      </w:pPr>
      <w:r>
        <w:rPr/>
        <w:t xml:space="preserve">(9) "Project scoping" means the identification of relevant issues and information needs of a project proponent and the permitting agencies, and reaching a common understanding regarding the process, timing, and sequencing for obtaining applicable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090</w:t>
      </w:r>
      <w:r>
        <w:rPr/>
        <w:t xml:space="preserve"> and 2010 c 162 s 2 are each amended to read as follows:</w:t>
      </w:r>
    </w:p>
    <w:p>
      <w:pPr>
        <w:spacing w:before="0" w:after="0" w:line="408" w:lineRule="exact"/>
        <w:ind w:left="0" w:right="0" w:firstLine="576"/>
        <w:jc w:val="left"/>
      </w:pPr>
      <w:r>
        <w:rPr/>
        <w:t xml:space="preserve">(1) The legislature finds that the state of Washington has implemented a number of successful measures to streamline, coordinate, and consolidate the multiparty, multijurisdictional permitting and regulatory decision-making process.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was developed and implemented at a time when the state faced a crisis in its economic competitiveness. The multiagency permitting team for transportation was developed and implemented at a time when the state's transportation system faced a crisis in public confidence concerning transportation project delivery. The legislature further finds that the state of Washington is now facing an economic and financial crisis that requires immediate action to spur economic development and the creation of jobs without sacrificing the quality of the state's environment.</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Draw from and extend the benefits of proven permit streamlining solutions to future project proponents and aid the state's recovery by authorizing optional multiagency permitting teams modeled after the multiagency permitting team developed and implemented for state transportation projects. It is the purpose of chapter 162, Laws of 2010 to provide willing permit applicants and project proponents with permit coordination and integrated regulatory decision-making services on a cost-reimbursed basis; and</w:t>
      </w:r>
    </w:p>
    <w:p>
      <w:pPr>
        <w:spacing w:before="0" w:after="0" w:line="408" w:lineRule="exact"/>
        <w:ind w:left="0" w:right="0" w:firstLine="576"/>
        <w:jc w:val="left"/>
      </w:pPr>
      <w:r>
        <w:rPr/>
        <w:t xml:space="preserve">(b) Phase-in a revenue-neutral permit streamlining approach to expedite permit and regulatory decision making while ensuring a high level of environmental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092</w:t>
      </w:r>
      <w:r>
        <w:rPr/>
        <w:t xml:space="preserve"> and 2010 c 162 s 3 are each amended to read as follows:</w:t>
      </w:r>
    </w:p>
    <w:p>
      <w:pPr>
        <w:spacing w:before="0" w:after="0" w:line="408" w:lineRule="exact"/>
        <w:ind w:left="0" w:right="0" w:firstLine="576"/>
        <w:jc w:val="left"/>
      </w:pPr>
      <w:r>
        <w:rPr/>
        <w:t xml:space="preserve">(1)(a)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authorized to develop and advertise the availability of optional multiagency permitting teams to provide coordinated permitting and integrated regulatory decision making starting in the Puget Sound basin.</w:t>
      </w:r>
    </w:p>
    <w:p>
      <w:pPr>
        <w:spacing w:before="0" w:after="0" w:line="408" w:lineRule="exact"/>
        <w:ind w:left="0" w:right="0" w:firstLine="576"/>
        <w:jc w:val="left"/>
      </w:pPr>
      <w:r>
        <w:rPr/>
        <w:t xml:space="preserve">(b) New expenses associated with operating the optional multiagency permitting teams must be recovered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using existing state cost-reimbursement and interagency cost-sharing authorities as applicable. The cost</w:t>
      </w:r>
      <w:r>
        <w:rPr/>
        <w:noBreakHyphen/>
      </w:r>
      <w:r>
        <w:rPr/>
        <w:t xml:space="preserve">reimbursement process is subject to the requirements and limitations set forth in RCW 43.42.070. Initial administrative costs and other costs that may not be recoverable through cost-reimbursement or cost-sharing mechanisms may be covered by funds from the multiagency permitting team account created in RCW 43.42.095.</w:t>
      </w:r>
    </w:p>
    <w:p>
      <w:pPr>
        <w:spacing w:before="0" w:after="0" w:line="408" w:lineRule="exact"/>
        <w:ind w:left="0" w:right="0" w:firstLine="576"/>
        <w:jc w:val="left"/>
      </w:pPr>
      <w:r>
        <w:rPr/>
        <w:t xml:space="preserve">(c) The director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must solicit donations and such other funds as the director deems appropriate from public and private sources for the purposes of covering the initial administrative costs and other costs associated with operation of optional multiagency permitting teams which are not recoverable through cost</w:t>
      </w:r>
      <w:r>
        <w:rPr/>
        <w:noBreakHyphen/>
      </w:r>
      <w:r>
        <w:rPr/>
        <w:t xml:space="preserve">reimbursement or cost-sharing mechanisms. All such solicited funds must be placed in the multiagency permitting team account created in RCW 43.42.095.</w:t>
      </w:r>
    </w:p>
    <w:p>
      <w:pPr>
        <w:spacing w:before="0" w:after="0" w:line="408" w:lineRule="exact"/>
        <w:ind w:left="0" w:right="0" w:firstLine="576"/>
        <w:jc w:val="left"/>
      </w:pPr>
      <w:r>
        <w:rPr/>
        <w:t xml:space="preserve">(2) Optional multiagency permitting teams must be:</w:t>
      </w:r>
    </w:p>
    <w:p>
      <w:pPr>
        <w:spacing w:before="0" w:after="0" w:line="408" w:lineRule="exact"/>
        <w:ind w:left="0" w:right="0" w:firstLine="576"/>
        <w:jc w:val="left"/>
      </w:pPr>
      <w:r>
        <w:rPr/>
        <w:t xml:space="preserve">(a) Mobile, capable of traveling or working together as teams, initially throughout the Puget Sound basin;</w:t>
      </w:r>
    </w:p>
    <w:p>
      <w:pPr>
        <w:spacing w:before="0" w:after="0" w:line="408" w:lineRule="exact"/>
        <w:ind w:left="0" w:right="0" w:firstLine="576"/>
        <w:jc w:val="left"/>
      </w:pPr>
      <w:r>
        <w:rPr/>
        <w:t xml:space="preserve">(b) Located initially in central Puget Sound;</w:t>
      </w:r>
    </w:p>
    <w:p>
      <w:pPr>
        <w:spacing w:before="0" w:after="0" w:line="408" w:lineRule="exact"/>
        <w:ind w:left="0" w:right="0" w:firstLine="576"/>
        <w:jc w:val="left"/>
      </w:pPr>
      <w:r>
        <w:rPr/>
        <w:t xml:space="preserve">(c) Staffed by appropriate senior-level permitting and regulatory decision-making personnel representing the Washington state departments of ecology, fish and wildlife, and natural resources and having expertise in regulatory issues relating to the project; and</w:t>
      </w:r>
    </w:p>
    <w:p>
      <w:pPr>
        <w:spacing w:before="0" w:after="0" w:line="408" w:lineRule="exact"/>
        <w:ind w:left="0" w:right="0" w:firstLine="576"/>
        <w:jc w:val="left"/>
      </w:pPr>
      <w:r>
        <w:rPr/>
        <w:t xml:space="preserve">(d) Managed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through a team leader responsible for:</w:t>
      </w:r>
    </w:p>
    <w:p>
      <w:pPr>
        <w:spacing w:before="0" w:after="0" w:line="408" w:lineRule="exact"/>
        <w:ind w:left="0" w:right="0" w:firstLine="576"/>
        <w:jc w:val="left"/>
      </w:pPr>
      <w:r>
        <w:rPr/>
        <w:t xml:space="preserve">(i) Managing or monitoring team activities to ensure the cost</w:t>
      </w:r>
      <w:r>
        <w:rPr/>
        <w:noBreakHyphen/>
      </w:r>
      <w:r>
        <w:rPr/>
        <w:t xml:space="preserve">reimbursement schedule and agreement is followed;</w:t>
      </w:r>
    </w:p>
    <w:p>
      <w:pPr>
        <w:spacing w:before="0" w:after="0" w:line="408" w:lineRule="exact"/>
        <w:ind w:left="0" w:right="0" w:firstLine="576"/>
        <w:jc w:val="left"/>
      </w:pPr>
      <w:r>
        <w:rPr/>
        <w:t xml:space="preserve">(ii) Developing and maintaining partnerships and working relationships with local, state, tribal, and federal organizations not core to the optional multiagency permitting teams that can be called upon to join the team on a project-by-project basis;</w:t>
      </w:r>
    </w:p>
    <w:p>
      <w:pPr>
        <w:spacing w:before="0" w:after="0" w:line="408" w:lineRule="exact"/>
        <w:ind w:left="0" w:right="0" w:firstLine="576"/>
        <w:jc w:val="left"/>
      </w:pPr>
      <w:r>
        <w:rPr/>
        <w:t xml:space="preserve">(iii) Developing, defining, and providing a set of coordinated permitting and integrated decision-making services consistent with those set forth in subsection (3) of this section;</w:t>
      </w:r>
    </w:p>
    <w:p>
      <w:pPr>
        <w:spacing w:before="0" w:after="0" w:line="408" w:lineRule="exact"/>
        <w:ind w:left="0" w:right="0" w:firstLine="576"/>
        <w:jc w:val="left"/>
      </w:pPr>
      <w:r>
        <w:rPr/>
        <w:t xml:space="preserve">(iv) Developing and executing funding agreements with applicants, project proponents, regulatory agencies, and others as necessary to ensure the financial viability of the optional multiagency permitting teams;</w:t>
      </w:r>
    </w:p>
    <w:p>
      <w:pPr>
        <w:spacing w:before="0" w:after="0" w:line="408" w:lineRule="exact"/>
        <w:ind w:left="0" w:right="0" w:firstLine="576"/>
        <w:jc w:val="left"/>
      </w:pPr>
      <w:r>
        <w:rPr/>
        <w:t xml:space="preserve">(v) Measuring and regularly reporting on team performance, results and outcomes achieved, including improved: Permitting predictability, interagency early project coordination, interagency accessibility, interagency relationships, project delivery, and environmental results, including the avoidance or prevention of environmental harm and the effectiveness of mitigation;</w:t>
      </w:r>
    </w:p>
    <w:p>
      <w:pPr>
        <w:spacing w:before="0" w:after="0" w:line="408" w:lineRule="exact"/>
        <w:ind w:left="0" w:right="0" w:firstLine="576"/>
        <w:jc w:val="left"/>
      </w:pPr>
      <w:r>
        <w:rPr/>
        <w:t xml:space="preserve">(vi) Conducting outreach, marketing, and advertising of team services and team availability, focusing initially on projects such as large</w:t>
      </w:r>
      <w:r>
        <w:rPr/>
        <w:noBreakHyphen/>
      </w:r>
      <w:r>
        <w:rPr/>
        <w:t xml:space="preserve">scale public, private, and port development projects with complex aquatics, wetland, or other environmental impacts; environmental cleanup, restoration, and enhancement projects; aquaculture projects; and energy, power generation, and utility projects;</w:t>
      </w:r>
    </w:p>
    <w:p>
      <w:pPr>
        <w:spacing w:before="0" w:after="0" w:line="408" w:lineRule="exact"/>
        <w:ind w:left="0" w:right="0" w:firstLine="576"/>
        <w:jc w:val="left"/>
      </w:pPr>
      <w:r>
        <w:rPr/>
        <w:t xml:space="preserve">(vii) Implementing issue and dispute resolution protocols;</w:t>
      </w:r>
    </w:p>
    <w:p>
      <w:pPr>
        <w:spacing w:before="0" w:after="0" w:line="408" w:lineRule="exact"/>
        <w:ind w:left="0" w:right="0" w:firstLine="576"/>
        <w:jc w:val="left"/>
      </w:pPr>
      <w:r>
        <w:rPr/>
        <w:t xml:space="preserve">(viii) Incorporating and using virtual tools for online collaboration to support permitting and regulatory coordination and expedited decision making; and</w:t>
      </w:r>
    </w:p>
    <w:p>
      <w:pPr>
        <w:spacing w:before="0" w:after="0" w:line="408" w:lineRule="exact"/>
        <w:ind w:left="0" w:right="0" w:firstLine="576"/>
        <w:jc w:val="left"/>
      </w:pPr>
      <w:r>
        <w:rPr/>
        <w:t xml:space="preserve">(ix) Extending and subsequently implementing the optional multiagency permitting team approach to other significant geographic regions of the state.</w:t>
      </w:r>
    </w:p>
    <w:p>
      <w:pPr>
        <w:spacing w:before="0" w:after="0" w:line="408" w:lineRule="exact"/>
        <w:ind w:left="0" w:right="0" w:firstLine="576"/>
        <w:jc w:val="left"/>
      </w:pPr>
      <w:r>
        <w:rPr/>
        <w:t xml:space="preserve">(3) The optional multiagency permitting teams must at a minimum work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to provide the following core services:</w:t>
      </w:r>
    </w:p>
    <w:p>
      <w:pPr>
        <w:spacing w:before="0" w:after="0" w:line="408" w:lineRule="exact"/>
        <w:ind w:left="0" w:right="0" w:firstLine="576"/>
        <w:jc w:val="left"/>
      </w:pPr>
      <w:r>
        <w:rPr/>
        <w:t xml:space="preserve">(a) Project scoping, as set forth in RCW 43.42.050 (1) through (4), to help applicants identify applicable permits and regulatory approvals;</w:t>
      </w:r>
    </w:p>
    <w:p>
      <w:pPr>
        <w:spacing w:before="0" w:after="0" w:line="408" w:lineRule="exact"/>
        <w:ind w:left="0" w:right="0" w:firstLine="576"/>
        <w:jc w:val="left"/>
      </w:pPr>
      <w:r>
        <w:rPr/>
        <w:t xml:space="preserve">(b) A preapplication coordination service, which may be combined with project scoping, to help applicants understand applicable requirements and plan out with the assistance of the regulatory agencies an optimally sequenced permitting and regulatory decision-making strategy and approach for the overall project;</w:t>
      </w:r>
    </w:p>
    <w:p>
      <w:pPr>
        <w:spacing w:before="0" w:after="0" w:line="408" w:lineRule="exact"/>
        <w:ind w:left="0" w:right="0" w:firstLine="576"/>
        <w:jc w:val="left"/>
      </w:pPr>
      <w:r>
        <w:rPr/>
        <w:t xml:space="preserve">(c) Fully coordinated project review as set forth in RCW 43.42.060 to set schedules and agreed-upon time frames for the applicant and regulatory decision makers consistent with statutory requirements and with regard to available agency resources and to track, monitor, and report progress made in meeting those schedules and time frames;</w:t>
      </w:r>
    </w:p>
    <w:p>
      <w:pPr>
        <w:spacing w:before="0" w:after="0" w:line="408" w:lineRule="exact"/>
        <w:ind w:left="0" w:right="0" w:firstLine="576"/>
        <w:jc w:val="left"/>
      </w:pPr>
      <w:r>
        <w:rPr/>
        <w:t xml:space="preserve">(d) Mitigation coordination to help applicants and regulatory agencies collaborate on and implement mitigation obligations within a watershed context so superior environmental results can be achieved when impacts cannot be avoided or further minimized.</w:t>
      </w:r>
    </w:p>
    <w:p>
      <w:pPr>
        <w:spacing w:before="0" w:after="0" w:line="408" w:lineRule="exact"/>
        <w:ind w:left="0" w:right="0" w:firstLine="576"/>
        <w:jc w:val="left"/>
      </w:pPr>
      <w:r>
        <w:rPr/>
        <w:t xml:space="preserve">(4) Local and federal permitting and regulatory personnel should be incorporated into the optional multiagency permitting teams whenever possible and at least on a project-by-project basis. Moneys recouped through state cost-reimbursement and interagency cost-sharing authorities, or as otherwise solicited for deposit into the multiagency permitting team account created in RCW 43.42.095, may also be used to cover local and federal participation.</w:t>
      </w:r>
    </w:p>
    <w:p>
      <w:pPr>
        <w:spacing w:before="0" w:after="0" w:line="408" w:lineRule="exact"/>
        <w:ind w:left="0" w:right="0" w:firstLine="576"/>
        <w:jc w:val="left"/>
      </w:pPr>
      <w:r>
        <w:rPr/>
        <w:t xml:space="preserve">(5) The optional multiagency permitting teams will provide services for complex projects requiring multiple permits and regulatory approvals and having multiple points of regulatory jurisdiction. The optional multiagency permitting teams are not intended to support state transportation projects capable of being serviced by multiagency permitting teams specifically established for state transportation projects. Use of the optional multiagency permitting teams for a fully coordinated permit process must be allowed unless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notifies a project proponent in writing of other means of effective and efficient project review that are available and are recommended.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095</w:t>
      </w:r>
      <w:r>
        <w:rPr/>
        <w:t xml:space="preserve"> and 2012 c 196 s 5 are each amended to read as follows:</w:t>
      </w:r>
    </w:p>
    <w:p>
      <w:pPr>
        <w:spacing w:before="0" w:after="0" w:line="408" w:lineRule="exact"/>
        <w:ind w:left="0" w:right="0" w:firstLine="576"/>
        <w:jc w:val="left"/>
      </w:pPr>
      <w:r>
        <w:rPr/>
        <w:t xml:space="preserve">The multiagency permitting team account is created in the custody of the state treasurer. All receipts from cost</w:t>
      </w:r>
      <w:r>
        <w:rPr/>
        <w:noBreakHyphen/>
      </w:r>
      <w:r>
        <w:rPr/>
        <w:t xml:space="preserve">reimbursement agreements authorized in RCW 43.42.070 and solicitations authorized in RCW 43.42.092 must be deposited into the account. Expenditures from the account may be used only for covering staffing, consultant, technology, and other administrative costs of multiagency permitting teams and other costs associated with multiagency project review and management that may arise. Only the director of the </w:t>
      </w:r>
      <w:r>
        <w:t>((</w:t>
      </w:r>
      <w:r>
        <w:rPr>
          <w:strike/>
        </w:rPr>
        <w:t xml:space="preserve">office of regulatory assistance</w:t>
      </w:r>
      <w:r>
        <w:t>))</w:t>
      </w:r>
      <w:r>
        <w:rPr/>
        <w:t xml:space="preserve"> </w:t>
      </w:r>
      <w:r>
        <w:rPr>
          <w:u w:val="single"/>
        </w:rPr>
        <w:t xml:space="preserve">department of commerce</w:t>
      </w:r>
      <w:r>
        <w:rPr/>
        <w:t xml:space="preserv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100</w:t>
      </w:r>
      <w:r>
        <w:rPr/>
        <w:t xml:space="preserve"> and 2012 c 196 s 8 are each amended to read as follows:</w:t>
      </w:r>
    </w:p>
    <w:p>
      <w:pPr>
        <w:spacing w:before="0" w:after="0" w:line="408" w:lineRule="exact"/>
        <w:ind w:left="0" w:right="0" w:firstLine="576"/>
        <w:jc w:val="left"/>
      </w:pPr>
      <w:r>
        <w:rPr/>
        <w:t xml:space="preserve">Within available funds,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may certify permit processes at the local level as streamlined processes. In developing the certification program, the director must work with local jurisdictions to establish the criteria and the process for certification. Jurisdictions with permit processes certified as streamlined may receive priority in receipt of state funds for infrastructure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34.05.328(1)(c) is available.</w:t>
      </w:r>
    </w:p>
    <w:p>
      <w:pPr>
        <w:spacing w:before="0" w:after="0" w:line="408" w:lineRule="exact"/>
        <w:ind w:left="0" w:right="0" w:firstLine="576"/>
        <w:jc w:val="left"/>
      </w:pPr>
      <w:r>
        <w:rPr/>
        <w:t xml:space="preserve">(2)</w:t>
      </w:r>
      <w:r>
        <w:t>((</w:t>
      </w:r>
      <w:r>
        <w:rPr>
          <w:strike/>
        </w:rPr>
        <w:t xml:space="preserve">(a)</w:t>
      </w:r>
      <w:r>
        <w:t>))</w:t>
      </w:r>
      <w:r>
        <w:rPr/>
        <w:t xml:space="preserve"> Upon filing notice of the proposed rule with the code reviser, the adopting agency shall have copies of the notice on file and available for public inspection. Except as provided in (b) of this subsection, the agency shall forward three copies of the notice to the rules review committee.</w:t>
      </w:r>
    </w:p>
    <w:p>
      <w:pPr>
        <w:spacing w:before="0" w:after="0" w:line="408" w:lineRule="exact"/>
        <w:ind w:left="0" w:right="0" w:firstLine="576"/>
        <w:jc w:val="left"/>
      </w:pPr>
      <w:r>
        <w:t>((</w:t>
      </w:r>
      <w:r>
        <w:rPr>
          <w:strike/>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of regulatory assistance shall negotiate the details of the pilot among the agencies, the legislature, and the code reviser.</w:t>
      </w:r>
      <w:r>
        <w:t>))</w:t>
      </w:r>
    </w:p>
    <w:p>
      <w:pPr>
        <w:spacing w:before="0" w:after="0" w:line="408" w:lineRule="exact"/>
        <w:ind w:left="0" w:right="0" w:firstLine="576"/>
        <w:jc w:val="left"/>
      </w:pPr>
      <w:r>
        <w:rPr/>
        <w:t xml:space="preserve">(3)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rPr/>
        <w:t xml:space="preserve">(4) In addition to the notice required by subsections (1) and (2) of this section, an institution of higher education shall cause the notice to be published in the campus or standard newspaper of the institution at least seven days before the rule-making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w:t>
      </w:r>
      <w:r>
        <w:t>((</w:t>
      </w:r>
      <w:r>
        <w:rPr>
          <w:strike/>
        </w:rPr>
        <w:t xml:space="preserve">January 31, 1996, and by</w:t>
      </w:r>
      <w:r>
        <w:t>))</w:t>
      </w:r>
      <w:r>
        <w:rPr/>
        <w:t xml:space="preserve"> January 31st of each even-numbered year </w:t>
      </w:r>
      <w:r>
        <w:t>((</w:t>
      </w:r>
      <w:r>
        <w:rPr>
          <w:strike/>
        </w:rPr>
        <w:t xml:space="preserve">thereafter</w:t>
      </w:r>
      <w:r>
        <w:t>))</w:t>
      </w:r>
      <w:r>
        <w:rPr/>
        <w:t xml:space="preserve">,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550</w:t>
      </w:r>
      <w:r>
        <w:rPr/>
        <w:t xml:space="preserve"> and 2012 1st sp.s. c 1 s 208 are each amended to read as follows:</w:t>
      </w:r>
    </w:p>
    <w:p>
      <w:pPr>
        <w:spacing w:before="0" w:after="0" w:line="408" w:lineRule="exact"/>
        <w:ind w:left="0" w:right="0" w:firstLine="576"/>
        <w:jc w:val="left"/>
      </w:pPr>
      <w:r>
        <w:rPr/>
        <w:t xml:space="preserve">(1) By December 31, 2013, the department must make examples of complete, high quality forest practices applications and the resulting approvals readily available to the public on its internet site, as well as the internet site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established in RCW 43.42.010. The department must maximize assistance to the public and interested parties by seeking to make readily available examples from forest practices that generate significant permitting activity or frequent questions.</w:t>
      </w:r>
    </w:p>
    <w:p>
      <w:pPr>
        <w:spacing w:before="0" w:after="0" w:line="408" w:lineRule="exact"/>
        <w:ind w:left="0" w:right="0" w:firstLine="576"/>
        <w:jc w:val="left"/>
      </w:pPr>
      <w:r>
        <w:rPr/>
        <w:t xml:space="preserve">(2) The department must regularly review and update the examples required to be made available on the internet under subsection (1) of this section.</w:t>
      </w:r>
    </w:p>
    <w:p>
      <w:pPr>
        <w:spacing w:before="0" w:after="0" w:line="408" w:lineRule="exact"/>
        <w:ind w:left="0" w:right="0" w:firstLine="576"/>
        <w:jc w:val="left"/>
      </w:pPr>
      <w:r>
        <w:rPr/>
        <w:t xml:space="preserve">(3) The department must obtain the written permission of an applicant before making publicly available that applicant's application or approval under this section and must work cooperatively with the applicant to ensure that no personal or proprietary information is made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 site to the office's web 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the office of the chief information officer shall, in consultation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 a central repository of this information, hosted on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assistance's web site. Each agency shall include at least one link to the central repository from the agency's web site. Agencies shall place the link or links in such locations as the agency deems will be most customer</w:t>
      </w:r>
      <w:r>
        <w:rPr/>
        <w:noBreakHyphen/>
      </w:r>
      <w:r>
        <w:rPr/>
        <w:t xml:space="preserve">friendly and maximize accessibility of the information to users of the web 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t xml:space="preserve">(i) Projects that have applied to the state revolving funds and are awaiting a funding decision;</w:t>
      </w:r>
    </w:p>
    <w:p>
      <w:pPr>
        <w:spacing w:before="0" w:after="0" w:line="408" w:lineRule="exact"/>
        <w:ind w:left="0" w:right="0" w:firstLine="576"/>
        <w:jc w:val="left"/>
      </w:pPr>
      <w:r>
        <w:rPr/>
        <w:t xml:space="preserve">(ii) Projects that have been rejected for funding solely due to not meeting readiness requirements; and</w:t>
      </w:r>
    </w:p>
    <w:p>
      <w:pPr>
        <w:spacing w:before="0" w:after="0" w:line="408" w:lineRule="exact"/>
        <w:ind w:left="0" w:right="0" w:firstLine="576"/>
        <w:jc w:val="left"/>
      </w:pPr>
      <w:r>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2015-2017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for the design and construction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090</w:t>
      </w:r>
      <w:r>
        <w:rPr/>
        <w:t xml:space="preserve"> and 2012 c 229 s 592 are each amended to read as follows:</w:t>
      </w:r>
    </w:p>
    <w:p>
      <w:pPr>
        <w:spacing w:before="0" w:after="0" w:line="408" w:lineRule="exact"/>
        <w:ind w:left="0" w:right="0" w:firstLine="576"/>
        <w:jc w:val="left"/>
      </w:pPr>
      <w:r>
        <w:rPr/>
        <w:t xml:space="preserve">(1) A regional transportation planning organization containing any county with a population in excess of one million in collaboration with representatives from the department of ecology, the department of commerce, local governments, and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must seek federal or private funding for the planning for, deployment of, or regulations concerning electric vehicle infrastructure. These efforts should include:</w:t>
      </w:r>
    </w:p>
    <w:p>
      <w:pPr>
        <w:spacing w:before="0" w:after="0" w:line="408" w:lineRule="exact"/>
        <w:ind w:left="0" w:right="0" w:firstLine="576"/>
        <w:jc w:val="left"/>
      </w:pPr>
      <w:r>
        <w:rPr/>
        <w:t xml:space="preserve">(a) Development of short-term and long-term plans outlining how state, regional, and local government construction may include electric vehicle infrastructure in publicly available off-street parking and government fleet vehicle parking, including what ratios of charge spots to parking may be appropriate based on location or type of facility or building;</w:t>
      </w:r>
    </w:p>
    <w:p>
      <w:pPr>
        <w:spacing w:before="0" w:after="0" w:line="408" w:lineRule="exact"/>
        <w:ind w:left="0" w:right="0" w:firstLine="576"/>
        <w:jc w:val="left"/>
      </w:pPr>
      <w:r>
        <w:rPr/>
        <w:t xml:space="preserve">(b) Consultations with the state building code council and the department of labor and industries to coordinate the plans with state standards for new residential, commercial, and industrial buildings to ensure that the appropriate electric circuitry is installed to support electric vehicle infrastructure;</w:t>
      </w:r>
    </w:p>
    <w:p>
      <w:pPr>
        <w:spacing w:before="0" w:after="0" w:line="408" w:lineRule="exact"/>
        <w:ind w:left="0" w:right="0" w:firstLine="576"/>
        <w:jc w:val="left"/>
      </w:pPr>
      <w:r>
        <w:rPr/>
        <w:t xml:space="preserve">(c) Consultation with the workforce development council and the student achievement council to ensure the development of appropriate educational and training opportunities for citizens of the state in support of the transition of some portion of vehicular transportation from combustion to electric vehicles;</w:t>
      </w:r>
    </w:p>
    <w:p>
      <w:pPr>
        <w:spacing w:before="0" w:after="0" w:line="408" w:lineRule="exact"/>
        <w:ind w:left="0" w:right="0" w:firstLine="576"/>
        <w:jc w:val="left"/>
      </w:pPr>
      <w:r>
        <w:rPr/>
        <w:t xml:space="preserve">(d) Development of an implementation plan for counties with a population greater than five hundred thousand with the goal of having public and private parking spaces, in the aggregate, be ten percent electric vehicle ready by December 31, 2018; and</w:t>
      </w:r>
    </w:p>
    <w:p>
      <w:pPr>
        <w:spacing w:before="0" w:after="0" w:line="408" w:lineRule="exact"/>
        <w:ind w:left="0" w:right="0" w:firstLine="576"/>
        <w:jc w:val="left"/>
      </w:pPr>
      <w:r>
        <w:rPr/>
        <w:t xml:space="preserve">(e) Development of model ordinances and guidance for local governments for siting and installing electric vehicle infrastructure, in particular battery charging stations, and appropriate handling, recycling, and storage of electric vehicle batteries and equipment.</w:t>
      </w:r>
    </w:p>
    <w:p>
      <w:pPr>
        <w:spacing w:before="0" w:after="0" w:line="408" w:lineRule="exact"/>
        <w:ind w:left="0" w:right="0" w:firstLine="576"/>
        <w:jc w:val="left"/>
      </w:pPr>
      <w:r>
        <w:rPr/>
        <w:t xml:space="preserve">(2) These plans and any recommendations developed as a result of the consultations required by this section must be submitted to the legislature by December 31, 2010, or as soon as reasonably practicable after the securing of any federal or private funding. Priority will be given to the activities in subsection (1)(e) of this section and any ordinances or guidance that is developed will be submitted to the legislature, the department of commerce, and affected local governments prior to December 31, 2010, if completed.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 culvert repair and replacement;</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to apply for approval under this chapter. On the same day, the applicant shall provide copies of the completed application form to the department and to each appropriate local government.</w:t>
      </w:r>
    </w:p>
    <w:p>
      <w:pPr>
        <w:spacing w:before="0" w:after="0" w:line="408" w:lineRule="exact"/>
        <w:ind w:left="0" w:right="0" w:firstLine="576"/>
        <w:jc w:val="left"/>
      </w:pPr>
      <w:r>
        <w:rPr/>
        <w:t xml:space="preserve">(b) Local governments shall accept the application as notice of the proposed project. The department shall provide a fifteen-day comment period during which it will receive comments regarding environmental impacts.</w:t>
      </w:r>
    </w:p>
    <w:p>
      <w:pPr>
        <w:spacing w:before="0" w:after="0" w:line="408" w:lineRule="exact"/>
        <w:ind w:left="0" w:right="0" w:firstLine="576"/>
        <w:jc w:val="left"/>
      </w:pPr>
      <w:r>
        <w:rPr/>
        <w:t xml:space="preserve">(c) Within forty-five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 period of adverse impacts that cannot be mitigated by the conditioning of a permit.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1993 c 280 s 6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 </w:t>
      </w:r>
      <w:r>
        <w:rPr>
          <w:u w:val="single"/>
        </w:rPr>
        <w:t xml:space="preserve">The department must track the amount of federal economic development funding received and disbursed along with any required state, local, or other matching requirements and annually provide such information to the economic development committees of the house of representatives and the senate.</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050</w:t>
      </w:r>
      <w:r>
        <w:rPr/>
        <w:t xml:space="preserve"> and 2014 c 112 s 110 are each amended to read as follows:</w:t>
      </w:r>
    </w:p>
    <w:p>
      <w:pPr>
        <w:spacing w:before="0" w:after="0" w:line="408" w:lineRule="exact"/>
        <w:ind w:left="0" w:right="0" w:firstLine="576"/>
        <w:jc w:val="left"/>
      </w:pPr>
      <w:r>
        <w:rPr/>
        <w:t xml:space="preserve">The department shall be responsible for promoting community and economic development within the state by assisting the state's communities to increase the quality of life of their citizens and their economic vitality, and by assisting the state's businesses to maintain and increase their economic competitiveness, while maintaining a healthy environment. Community and economic development efforts shall include: Efforts to increase economic opportunity; local planning to manage growth; the promotion and provision of affordable housing and housing-related services; providing public infrastructure; business and trade development; assisting firms and industrial sectors to increase their competitiveness; fostering the development of minority and women-owned businesses; facilitating technology development, transfer, and diffusion; community services and advocacy for low-income persons; and public safety efforts. The department shall have the following general functions and responsibilities:</w:t>
      </w:r>
    </w:p>
    <w:p>
      <w:pPr>
        <w:spacing w:before="0" w:after="0" w:line="408" w:lineRule="exact"/>
        <w:ind w:left="0" w:right="0" w:firstLine="576"/>
        <w:jc w:val="left"/>
      </w:pPr>
      <w:r>
        <w:rPr/>
        <w:t xml:space="preserve">(1) Provide advisory assistance to the governor, other state agencies, and the legislature on community and economic development matters and issues;</w:t>
      </w:r>
    </w:p>
    <w:p>
      <w:pPr>
        <w:spacing w:before="0" w:after="0" w:line="408" w:lineRule="exact"/>
        <w:ind w:left="0" w:right="0" w:firstLine="576"/>
        <w:jc w:val="left"/>
      </w:pPr>
      <w:r>
        <w:rPr/>
        <w:t xml:space="preserve">(2) Assist the governor in coordinating the activities of state agencies that have an impact on local government and communities;</w:t>
      </w:r>
    </w:p>
    <w:p>
      <w:pPr>
        <w:spacing w:before="0" w:after="0" w:line="408" w:lineRule="exact"/>
        <w:ind w:left="0" w:right="0" w:firstLine="576"/>
        <w:jc w:val="left"/>
      </w:pPr>
      <w:r>
        <w:rPr/>
        <w:t xml:space="preserve">(3) Cooperate with the legislature and the governor in the development and implementation of strategic plans for the state's community and economic development efforts;</w:t>
      </w:r>
    </w:p>
    <w:p>
      <w:pPr>
        <w:spacing w:before="0" w:after="0" w:line="408" w:lineRule="exact"/>
        <w:ind w:left="0" w:right="0" w:firstLine="576"/>
        <w:jc w:val="left"/>
      </w:pPr>
      <w:r>
        <w:rPr/>
        <w:t xml:space="preserve">(4) Solicit private and federal grants for economic and community development programs and administer such programs in conjunction with other programs assigned to the department by the governor or the legislature</w:t>
      </w:r>
      <w:r>
        <w:rPr>
          <w:u w:val="single"/>
        </w:rPr>
        <w:t xml:space="preserve">. To maximize the impact of federal funding for economic development, the department must coordinate with federal and state public research facilities to leverage other federal funding coming to the state for research, development, innovation of new technologies, and transfer of technology to the private sector to promote business development and jobs in Washington</w:t>
      </w:r>
      <w:r>
        <w:rPr/>
        <w:t xml:space="preserve">;</w:t>
      </w:r>
    </w:p>
    <w:p>
      <w:pPr>
        <w:spacing w:before="0" w:after="0" w:line="408" w:lineRule="exact"/>
        <w:ind w:left="0" w:right="0" w:firstLine="576"/>
        <w:jc w:val="left"/>
      </w:pPr>
      <w:r>
        <w:rPr/>
        <w:t xml:space="preserve">(5) Cooperate with and provide technical and financial assistance to local governments, businesses, and community-based organizations serving the communities of the state for the purpose of aiding and encouraging orderly, productive, and coordinated development of the state, and, unless stipulated otherwise, give additional consideration to local communities and individuals with the greatest relative need and the fewest resources;</w:t>
      </w:r>
    </w:p>
    <w:p>
      <w:pPr>
        <w:spacing w:before="0" w:after="0" w:line="408" w:lineRule="exact"/>
        <w:ind w:left="0" w:right="0" w:firstLine="576"/>
        <w:jc w:val="left"/>
      </w:pPr>
      <w:r>
        <w:rPr/>
        <w:t xml:space="preserve">(6) Participate with other states or subdivisions thereof in interstate programs and assist cities, counties, municipal corporations, governmental conferences or councils, and regional planning commissions to participate with other states and provinces or their subdivisions;</w:t>
      </w:r>
    </w:p>
    <w:p>
      <w:pPr>
        <w:spacing w:before="0" w:after="0" w:line="408" w:lineRule="exact"/>
        <w:ind w:left="0" w:right="0" w:firstLine="576"/>
        <w:jc w:val="left"/>
      </w:pPr>
      <w:r>
        <w:rPr/>
        <w:t xml:space="preserve">(7) Hold public hearings and meetings to carry out the purposes of this chapter;</w:t>
      </w:r>
    </w:p>
    <w:p>
      <w:pPr>
        <w:spacing w:before="0" w:after="0" w:line="408" w:lineRule="exact"/>
        <w:ind w:left="0" w:right="0" w:firstLine="576"/>
        <w:jc w:val="left"/>
      </w:pPr>
      <w:r>
        <w:rPr/>
        <w:t xml:space="preserve">(8) Conduct research and analysis in furtherance of the state's economic and community development efforts including maintenance of current information on market, demographic, and economic trends as they affect different industrial sectors, geographic regions, and communities with special economic and social problems in the state; </w:t>
      </w:r>
      <w:r>
        <w:t>((</w:t>
      </w:r>
      <w:r>
        <w:rPr>
          <w:strike/>
        </w:rPr>
        <w:t xml:space="preserve">and</w:t>
      </w:r>
      <w:r>
        <w:t>))</w:t>
      </w:r>
    </w:p>
    <w:p>
      <w:pPr>
        <w:spacing w:before="0" w:after="0" w:line="408" w:lineRule="exact"/>
        <w:ind w:left="0" w:right="0" w:firstLine="576"/>
        <w:jc w:val="left"/>
      </w:pPr>
      <w:r>
        <w:rPr/>
        <w:t xml:space="preserve">(9) Develop a schedule of fees for services where appropriate</w:t>
      </w:r>
      <w:r>
        <w:rPr>
          <w:u w:val="single"/>
        </w:rPr>
        <w:t xml:space="preserve">; and</w:t>
      </w:r>
    </w:p>
    <w:p>
      <w:pPr>
        <w:spacing w:before="0" w:after="0" w:line="408" w:lineRule="exact"/>
        <w:ind w:left="0" w:right="0" w:firstLine="576"/>
        <w:jc w:val="left"/>
      </w:pPr>
      <w:r>
        <w:rPr>
          <w:u w:val="single"/>
        </w:rPr>
        <w:t xml:space="preserve">(10) Operate an office for regulatory innovation and assistance to continually improve the function of environmental and business regulatory processes by identifying conflicts and overlap in the state's rules, statutes, and operational practices and to ensure ongoing coordination among regulatory agencies to reduce costs for both government and business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t xml:space="preserve">(i) Existing sources of capital and technical assistance for small businesses and entrepreneurs;</w:t>
      </w:r>
    </w:p>
    <w:p>
      <w:pPr>
        <w:spacing w:before="0" w:after="0" w:line="408" w:lineRule="exact"/>
        <w:ind w:left="0" w:right="0" w:firstLine="576"/>
        <w:jc w:val="left"/>
      </w:pPr>
      <w:r>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t xml:space="preserve">(iii) Workable solutions to filling the gaps and removing barriers identified in (a)(ii) of this subsection; and</w:t>
      </w:r>
    </w:p>
    <w:p>
      <w:pPr>
        <w:spacing w:before="0" w:after="0" w:line="408" w:lineRule="exact"/>
        <w:ind w:left="0" w:right="0" w:firstLine="576"/>
        <w:jc w:val="left"/>
      </w:pPr>
      <w:r>
        <w:rPr/>
        <w:t xml:space="preserve">(iv) The financial resources and statutory changes necessary to put the plan into effect beginning with the 2011</w:t>
      </w:r>
      <w:r>
        <w:rPr/>
        <w:noBreakHyphen/>
      </w:r>
      <w:r>
        <w:rPr/>
        <w:t xml:space="preserve">2013 biennium.</w:t>
      </w:r>
    </w:p>
    <w:p>
      <w:pPr>
        <w:spacing w:before="0" w:after="0" w:line="408" w:lineRule="exact"/>
        <w:ind w:left="0" w:right="0" w:firstLine="576"/>
        <w:jc w:val="left"/>
      </w:pPr>
      <w:r>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t xml:space="preserve">(c) The department and the center must include, within the analysis and recommendations in (a) of this subsection, any specific gaps, barriers, and solutions related to rural and low</w:t>
      </w:r>
      <w:r>
        <w:rPr/>
        <w:noBreakHyphen/>
      </w:r>
      <w:r>
        <w:rPr/>
        <w:t xml:space="preserve">income communities and small manufacturers interested in exporting.</w:t>
      </w:r>
    </w:p>
    <w:p>
      <w:pPr>
        <w:spacing w:before="0" w:after="0" w:line="408" w:lineRule="exact"/>
        <w:ind w:left="0" w:right="0" w:firstLine="576"/>
        <w:jc w:val="left"/>
      </w:pPr>
      <w:r>
        <w:rPr>
          <w:u w:val="single"/>
        </w:rPr>
        <w:t xml:space="preserve">(7) The department must develop business assistance materials to maintain and grow businesses in Washington. The business assistance materials must include information about Washington's business and regulatory requirements and efforts to streamline and improve government regulation of businesses. The department must prioritize their efforts by collaborating with businesses in key economic sectors identified in targeted industry sectors in RCW 43.330.090, and businesses in industry sectors identified through successful pilot projects conducted under RCW 43.330.440.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090</w:t>
      </w:r>
      <w:r>
        <w:rPr/>
        <w:t xml:space="preserve"> and 2014 c 112 s 113 are each amended to read as follows:</w:t>
      </w:r>
    </w:p>
    <w:p>
      <w:pPr>
        <w:spacing w:before="0" w:after="0" w:line="408" w:lineRule="exact"/>
        <w:ind w:left="0" w:right="0" w:firstLine="576"/>
        <w:jc w:val="left"/>
      </w:pPr>
      <w:r>
        <w:rPr/>
        <w:t xml:space="preserve">(1) The department shall work with private sector organizations, industry and sector associations, federal agencies, state agencies that use a sector-based approach to service delivery, local governments, local associate development organizations, and higher education and training institutions in the development of industry sector-based strategies to diversify the economy, facilitate technology transfer and diffusion, and increase value-added production. The industry sectors targeted by the department may include, but are not limited to, aerospace, agriculture, food processing, forest products, marine services, health and biomedical, software, digital and interactive media, transportation and distribution, and microelectronics. </w:t>
      </w:r>
      <w:r>
        <w:rPr>
          <w:u w:val="single"/>
        </w:rPr>
        <w:t xml:space="preserve">The department may establish sector leads as directed in the omnibus operating appropriations act.</w:t>
      </w:r>
      <w:r>
        <w:rPr/>
        <w:t xml:space="preserve"> The department shall, on a continuing basis, evaluate the potential return to the state from devoting additional resources to an industry sector-based approach to economic development and identifying and assisting additional sectors.</w:t>
      </w:r>
    </w:p>
    <w:p>
      <w:pPr>
        <w:spacing w:before="0" w:after="0" w:line="408" w:lineRule="exact"/>
        <w:ind w:left="0" w:right="0" w:firstLine="576"/>
        <w:jc w:val="left"/>
      </w:pPr>
      <w:r>
        <w:rPr/>
        <w:t xml:space="preserve">(2) The department's sector</w:t>
      </w:r>
      <w:r>
        <w:rPr/>
        <w:noBreakHyphen/>
      </w:r>
      <w:r>
        <w:rPr/>
        <w:t xml:space="preserve">based strategies shall include, but not be limited to, cluster</w:t>
      </w:r>
      <w:r>
        <w:rPr/>
        <w:noBreakHyphen/>
      </w:r>
      <w:r>
        <w:rPr/>
        <w:t xml:space="preserve">based strategies that focus on assisting regional industry sectors and related firms and institutions that meet the definition of an industry cluster in this section and based on criteria identified by the working group established in this chapter.</w:t>
      </w:r>
    </w:p>
    <w:p>
      <w:pPr>
        <w:spacing w:before="0" w:after="0" w:line="408" w:lineRule="exact"/>
        <w:ind w:left="0" w:right="0" w:firstLine="576"/>
        <w:jc w:val="left"/>
      </w:pPr>
      <w:r>
        <w:rPr/>
        <w:t xml:space="preserve">(3)(a) The department shall promote, market, and encourage growth in the production of films and videos, as well as television commercials within the state; to this end the department is directed to assist in the location of a film and video production studio within the state.</w:t>
      </w:r>
    </w:p>
    <w:p>
      <w:pPr>
        <w:spacing w:before="0" w:after="0" w:line="408" w:lineRule="exact"/>
        <w:ind w:left="0" w:right="0" w:firstLine="576"/>
        <w:jc w:val="left"/>
      </w:pPr>
      <w:r>
        <w:rPr/>
        <w:t xml:space="preserve">(b) The department may, in carrying out its efforts to encourage film and video production in the state, solicit and receive gifts, grants, funds, fees, and endowments, in trust or otherwise, from tribal, local, or other governmental entities, as well as private sources, and may expend the same or any income therefrom for the encouragement of film and video production. All revenue received for such purposes shall be deposited into the general fund.</w:t>
      </w:r>
    </w:p>
    <w:p>
      <w:pPr>
        <w:spacing w:before="0" w:after="0" w:line="408" w:lineRule="exact"/>
        <w:ind w:left="0" w:right="0" w:firstLine="576"/>
        <w:jc w:val="left"/>
      </w:pPr>
      <w:r>
        <w:rPr/>
        <w:t xml:space="preserve">(4) In assisting in the development of regional and statewide industry cluster-based strategies, the department's activities shall include, but are not limited to:</w:t>
      </w:r>
    </w:p>
    <w:p>
      <w:pPr>
        <w:spacing w:before="0" w:after="0" w:line="408" w:lineRule="exact"/>
        <w:ind w:left="0" w:right="0" w:firstLine="576"/>
        <w:jc w:val="left"/>
      </w:pPr>
      <w:r>
        <w:rPr/>
        <w:t xml:space="preserve">(a) Facilitating regional focus group discussions and conducting studies to identify industry clusters, appraise the current information linkages within a cluster, and identify issues of common concern within a cluster;</w:t>
      </w:r>
    </w:p>
    <w:p>
      <w:pPr>
        <w:spacing w:before="0" w:after="0" w:line="408" w:lineRule="exact"/>
        <w:ind w:left="0" w:right="0" w:firstLine="576"/>
        <w:jc w:val="left"/>
      </w:pPr>
      <w:r>
        <w:rPr/>
        <w:t xml:space="preserve">(b) Supporting industry and cluster associations, publications of association and cluster directories, </w:t>
      </w:r>
      <w:r>
        <w:rPr>
          <w:u w:val="single"/>
        </w:rPr>
        <w:t xml:space="preserve">development of business assistance materials,</w:t>
      </w:r>
      <w:r>
        <w:rPr/>
        <w:t xml:space="preserve"> and related efforts to create or expand the activities of industry and cluster associations;</w:t>
      </w:r>
    </w:p>
    <w:p>
      <w:pPr>
        <w:spacing w:before="0" w:after="0" w:line="408" w:lineRule="exact"/>
        <w:ind w:left="0" w:right="0" w:firstLine="576"/>
        <w:jc w:val="left"/>
      </w:pPr>
      <w:r>
        <w:rPr/>
        <w:t xml:space="preserve">(c) Administering a competitive grant program to fund economic development activities designed to further regional cluster growth. In administering the program, the department shall work with the workforce training and education coordinating board, the state board for community and technical colleges, the employment security department, business, and labor.</w:t>
      </w:r>
    </w:p>
    <w:p>
      <w:pPr>
        <w:spacing w:before="0" w:after="0" w:line="408" w:lineRule="exact"/>
        <w:ind w:left="0" w:right="0" w:firstLine="576"/>
        <w:jc w:val="left"/>
      </w:pPr>
      <w:r>
        <w:rPr/>
        <w:t xml:space="preserve">(i) The department shall seek recommendations on criteria for evaluating applications for grant funds and recommend applicants for receipt of grant funds. Criteria shall include not duplicating the purpose or efforts of industry skill panels.</w:t>
      </w:r>
    </w:p>
    <w:p>
      <w:pPr>
        <w:spacing w:before="0" w:after="0" w:line="408" w:lineRule="exact"/>
        <w:ind w:left="0" w:right="0" w:firstLine="576"/>
        <w:jc w:val="left"/>
      </w:pPr>
      <w:r>
        <w:rPr/>
        <w:t xml:space="preserve">(ii) Applicants must include organizations from at least two counties and participants from the local business community. Eligible organizations include, but are not limited to, local governments, economic development councils, chambers of commerce, federally recognized Indian tribes, workforce development councils, and educational institutions.</w:t>
      </w:r>
    </w:p>
    <w:p>
      <w:pPr>
        <w:spacing w:before="0" w:after="0" w:line="408" w:lineRule="exact"/>
        <w:ind w:left="0" w:right="0" w:firstLine="576"/>
        <w:jc w:val="left"/>
      </w:pPr>
      <w:r>
        <w:rPr/>
        <w:t xml:space="preserve">(iii) Applications must evidence financial participation of the partner organizations.</w:t>
      </w:r>
    </w:p>
    <w:p>
      <w:pPr>
        <w:spacing w:before="0" w:after="0" w:line="408" w:lineRule="exact"/>
        <w:ind w:left="0" w:right="0" w:firstLine="576"/>
        <w:jc w:val="left"/>
      </w:pPr>
      <w:r>
        <w:rPr/>
        <w:t xml:space="preserve">(iv) Eligible activities include the formation of cluster economic development partnerships, research and analysis of economic development needs of the cluster, the development of a plan to meet the economic development needs of the cluster, and activities to implement the plan.</w:t>
      </w:r>
    </w:p>
    <w:p>
      <w:pPr>
        <w:spacing w:before="0" w:after="0" w:line="408" w:lineRule="exact"/>
        <w:ind w:left="0" w:right="0" w:firstLine="576"/>
        <w:jc w:val="left"/>
      </w:pPr>
      <w:r>
        <w:rPr/>
        <w:t xml:space="preserve">(v) Priority shall be given to applicants that complement industry skill panels and will use the grant funds to build linkages and joint projects.</w:t>
      </w:r>
    </w:p>
    <w:p>
      <w:pPr>
        <w:spacing w:before="0" w:after="0" w:line="408" w:lineRule="exact"/>
        <w:ind w:left="0" w:right="0" w:firstLine="576"/>
        <w:jc w:val="left"/>
      </w:pPr>
      <w:r>
        <w:rPr/>
        <w:t xml:space="preserve">(vi) The maximum amount of a grant is one hundred thousand dollars.</w:t>
      </w:r>
    </w:p>
    <w:p>
      <w:pPr>
        <w:spacing w:before="0" w:after="0" w:line="408" w:lineRule="exact"/>
        <w:ind w:left="0" w:right="0" w:firstLine="576"/>
        <w:jc w:val="left"/>
      </w:pPr>
      <w:r>
        <w:rPr/>
        <w:t xml:space="preserve">(vii) A maximum of one hundred thousand dollars total can go to King, Pierce, Kitsap, and Snohomish counties combined.</w:t>
      </w:r>
    </w:p>
    <w:p>
      <w:pPr>
        <w:spacing w:before="0" w:after="0" w:line="408" w:lineRule="exact"/>
        <w:ind w:left="0" w:right="0" w:firstLine="576"/>
        <w:jc w:val="left"/>
      </w:pPr>
      <w:r>
        <w:rPr/>
        <w:t xml:space="preserve">(viii) No more than ten percent of funds received for the grant program may be used by the department for administrative costs.</w:t>
      </w:r>
    </w:p>
    <w:p>
      <w:pPr>
        <w:spacing w:before="0" w:after="0" w:line="408" w:lineRule="exact"/>
        <w:ind w:left="0" w:right="0" w:firstLine="576"/>
        <w:jc w:val="left"/>
      </w:pPr>
      <w:r>
        <w:rPr/>
        <w:t xml:space="preserve">(5) As used in this chapter, "industry cluster" means a geographic concentration of interconnected companies in a single industry, related businesses in other industries, including suppliers and customers, and associated institutions, including government and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440</w:t>
      </w:r>
      <w:r>
        <w:rPr/>
        <w:t xml:space="preserve"> and 2013 c 324 s 2 are each amended to read as follows:</w:t>
      </w:r>
    </w:p>
    <w:p>
      <w:pPr>
        <w:spacing w:before="0" w:after="0" w:line="408" w:lineRule="exact"/>
        <w:ind w:left="0" w:right="0" w:firstLine="576"/>
        <w:jc w:val="left"/>
      </w:pPr>
      <w:r>
        <w:rPr/>
        <w:t xml:space="preserve">(1) The department, in collaboration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office of accountability and performance, must conduct multijurisdictional regulatory streamlining projects that each impact a specific industry sector or subsector within a specific geographical location. Planning for an initial pilot project must begin by September 1, 2013, and the initial pilot project must be underway by December 31, 2013. One or more projects must be implemented in each subsequent calendar year through 2019.</w:t>
      </w:r>
    </w:p>
    <w:p>
      <w:pPr>
        <w:spacing w:before="0" w:after="0" w:line="408" w:lineRule="exact"/>
        <w:ind w:left="0" w:right="0" w:firstLine="576"/>
        <w:jc w:val="left"/>
      </w:pPr>
      <w:r>
        <w:rPr/>
        <w:t xml:space="preserve">(2) The department must establish and implement a competitive process and select a minimum of one applicant comprised of a public-private partnership for participation in each project. The initial pilot project must focus on the manufacturing sector. The department, in consultation with the economic development commission, must determine the sectors for subsequent projects. The criteria to be used to select projects must include:</w:t>
      </w:r>
    </w:p>
    <w:p>
      <w:pPr>
        <w:spacing w:before="0" w:after="0" w:line="408" w:lineRule="exact"/>
        <w:ind w:left="0" w:right="0" w:firstLine="576"/>
        <w:jc w:val="left"/>
      </w:pPr>
      <w:r>
        <w:rPr/>
        <w:t xml:space="preserve">(a) Evidence of strong business commitment to the project;</w:t>
      </w:r>
    </w:p>
    <w:p>
      <w:pPr>
        <w:spacing w:before="0" w:after="0" w:line="408" w:lineRule="exact"/>
        <w:ind w:left="0" w:right="0" w:firstLine="576"/>
        <w:jc w:val="left"/>
      </w:pPr>
      <w:r>
        <w:rPr/>
        <w:t xml:space="preserve">(b) Evidence of strong commitment by the local government jurisdictions where the project is located to allocate necessary staff to the project and to streamline laws, rules, and administrative process requirements both within their jurisdictions and collaboratively across jurisdictions;</w:t>
      </w:r>
    </w:p>
    <w:p>
      <w:pPr>
        <w:spacing w:before="0" w:after="0" w:line="408" w:lineRule="exact"/>
        <w:ind w:left="0" w:right="0" w:firstLine="576"/>
        <w:jc w:val="left"/>
      </w:pPr>
      <w:r>
        <w:rPr/>
        <w:t xml:space="preserve">(c) Willingness to apply lean principles and tools to streamline the business regulatory experience;</w:t>
      </w:r>
    </w:p>
    <w:p>
      <w:pPr>
        <w:spacing w:before="0" w:after="0" w:line="408" w:lineRule="exact"/>
        <w:ind w:left="0" w:right="0" w:firstLine="576"/>
        <w:jc w:val="left"/>
      </w:pPr>
      <w:r>
        <w:rPr/>
        <w:t xml:space="preserve">(d) Identification of a lead partner capable of providing project management and coordination of partners;</w:t>
      </w:r>
    </w:p>
    <w:p>
      <w:pPr>
        <w:spacing w:before="0" w:after="0" w:line="408" w:lineRule="exact"/>
        <w:ind w:left="0" w:right="0" w:firstLine="576"/>
        <w:jc w:val="left"/>
      </w:pPr>
      <w:r>
        <w:rPr/>
        <w:t xml:space="preserve">(e) Support of the stakeholders necessary to implement the project;</w:t>
      </w:r>
    </w:p>
    <w:p>
      <w:pPr>
        <w:spacing w:before="0" w:after="0" w:line="408" w:lineRule="exact"/>
        <w:ind w:left="0" w:right="0" w:firstLine="576"/>
        <w:jc w:val="left"/>
      </w:pPr>
      <w:r>
        <w:rPr/>
        <w:t xml:space="preserve">(f) A plan and capacity to complete the project within the time frame; and</w:t>
      </w:r>
    </w:p>
    <w:p>
      <w:pPr>
        <w:spacing w:before="0" w:after="0" w:line="408" w:lineRule="exact"/>
        <w:ind w:left="0" w:right="0" w:firstLine="576"/>
        <w:jc w:val="left"/>
      </w:pPr>
      <w:r>
        <w:rPr/>
        <w:t xml:space="preserve">(g) A minimum of fifty percent match must be provided from project partners. The match may be cash, in-kind, or a combination of cash and in-kind.</w:t>
      </w:r>
    </w:p>
    <w:p>
      <w:pPr>
        <w:spacing w:before="0" w:after="0" w:line="408" w:lineRule="exact"/>
        <w:ind w:left="0" w:right="0" w:firstLine="576"/>
        <w:jc w:val="left"/>
      </w:pPr>
      <w:r>
        <w:rPr/>
        <w:t xml:space="preserve">(3) The department is encouraged to collaborate with nonprofit industry organizations, the private sector, foundations, and other interested entities to successfully complete each project.</w:t>
      </w:r>
    </w:p>
    <w:p>
      <w:pPr>
        <w:spacing w:before="0" w:after="0" w:line="408" w:lineRule="exact"/>
        <w:ind w:left="0" w:right="0" w:firstLine="576"/>
        <w:jc w:val="left"/>
      </w:pPr>
      <w:r>
        <w:rPr/>
        <w:t xml:space="preserve">(4) The department must pursue opportunities for nonstate funding as the match to the fifty percent or more provided by project partners. A maximum of fifty thousand dollars of state funds may be used for a project.</w:t>
      </w:r>
    </w:p>
    <w:p>
      <w:pPr>
        <w:spacing w:before="0" w:after="0" w:line="408" w:lineRule="exact"/>
        <w:ind w:left="0" w:right="0" w:firstLine="576"/>
        <w:jc w:val="left"/>
      </w:pPr>
      <w:r>
        <w:rPr/>
        <w:t xml:space="preserve">(5) The department may contract with a third party for expertise and facilitation.</w:t>
      </w:r>
    </w:p>
    <w:p>
      <w:pPr>
        <w:spacing w:before="0" w:after="0" w:line="408" w:lineRule="exact"/>
        <w:ind w:left="0" w:right="0" w:firstLine="576"/>
        <w:jc w:val="left"/>
      </w:pPr>
      <w:r>
        <w:rPr/>
        <w:t xml:space="preserve">(6) All state agencies with regulatory requirements that impact the project's industry sector must participate.</w:t>
      </w:r>
    </w:p>
    <w:p>
      <w:pPr>
        <w:spacing w:before="0" w:after="0" w:line="408" w:lineRule="exact"/>
        <w:ind w:left="0" w:right="0" w:firstLine="576"/>
        <w:jc w:val="left"/>
      </w:pPr>
      <w:r>
        <w:rPr/>
        <w:t xml:space="preserve">(7) The state agencies, local jurisdictions, business partners, and other participants must jointly:</w:t>
      </w:r>
    </w:p>
    <w:p>
      <w:pPr>
        <w:spacing w:before="0" w:after="0" w:line="408" w:lineRule="exact"/>
        <w:ind w:left="0" w:right="0" w:firstLine="576"/>
        <w:jc w:val="left"/>
      </w:pPr>
      <w:r>
        <w:rPr/>
        <w:t xml:space="preserve">(a) Develop a project plan to conduct a cross-jurisdictional review process;</w:t>
      </w:r>
    </w:p>
    <w:p>
      <w:pPr>
        <w:spacing w:before="0" w:after="0" w:line="408" w:lineRule="exact"/>
        <w:ind w:left="0" w:right="0" w:firstLine="576"/>
        <w:jc w:val="left"/>
      </w:pPr>
      <w:r>
        <w:rPr/>
        <w:t xml:space="preserve">(b) Identify and review all laws, rules, and administrative processes and requirements pertaining to the selected sector;</w:t>
      </w:r>
    </w:p>
    <w:p>
      <w:pPr>
        <w:spacing w:before="0" w:after="0" w:line="408" w:lineRule="exact"/>
        <w:ind w:left="0" w:right="0" w:firstLine="576"/>
        <w:jc w:val="left"/>
      </w:pPr>
      <w:r>
        <w:rPr/>
        <w:t xml:space="preserve">(c) Apply specific criteria to evaluate the extent to which the laws, rules, and administrative processes and requirements provide for consistent, clear, and efficient customer experiences while continuing to maintain public health, safety, and environmental standards;</w:t>
      </w:r>
    </w:p>
    <w:p>
      <w:pPr>
        <w:spacing w:before="0" w:after="0" w:line="408" w:lineRule="exact"/>
        <w:ind w:left="0" w:right="0" w:firstLine="576"/>
        <w:jc w:val="left"/>
      </w:pPr>
      <w:r>
        <w:rPr/>
        <w:t xml:space="preserve">(d) Develop an implementation plan and schedule that identifies priority streamlining actions;</w:t>
      </w:r>
    </w:p>
    <w:p>
      <w:pPr>
        <w:spacing w:before="0" w:after="0" w:line="408" w:lineRule="exact"/>
        <w:ind w:left="0" w:right="0" w:firstLine="576"/>
        <w:jc w:val="left"/>
      </w:pPr>
      <w:r>
        <w:rPr/>
        <w:t xml:space="preserve">(e) Present their recommendations to the department for comment and endorsement; and</w:t>
      </w:r>
    </w:p>
    <w:p>
      <w:pPr>
        <w:spacing w:before="0" w:after="0" w:line="408" w:lineRule="exact"/>
        <w:ind w:left="0" w:right="0" w:firstLine="576"/>
        <w:jc w:val="left"/>
      </w:pPr>
      <w:r>
        <w:rPr/>
        <w:t xml:space="preserve">(f) Present their recommendations to the Washington state economic development commission for comment, endorsement, and evaluation.</w:t>
      </w:r>
    </w:p>
    <w:p>
      <w:pPr>
        <w:spacing w:before="0" w:after="0" w:line="408" w:lineRule="exact"/>
        <w:ind w:left="0" w:right="0" w:firstLine="576"/>
        <w:jc w:val="left"/>
      </w:pPr>
      <w:r>
        <w:rPr/>
        <w:t xml:space="preserve">(8) The department must document and distribute the streamlined laws, rules, processes, and other potentially replicable information, derived from the projects to the association of Washington cities and Washington state association of counties for distribution to their membership.</w:t>
      </w:r>
    </w:p>
    <w:p>
      <w:pPr>
        <w:spacing w:before="0" w:after="0" w:line="408" w:lineRule="exact"/>
        <w:ind w:left="0" w:right="0" w:firstLine="576"/>
        <w:jc w:val="left"/>
      </w:pPr>
      <w:r>
        <w:rPr/>
        <w:t xml:space="preserve">(9) </w:t>
      </w:r>
      <w:r>
        <w:rPr>
          <w:u w:val="single"/>
        </w:rPr>
        <w:t xml:space="preserve">The department must develop business assistance materials that incorporate best practices learned from pilot projects conducted under this section.</w:t>
      </w:r>
    </w:p>
    <w:p>
      <w:pPr>
        <w:spacing w:before="0" w:after="0" w:line="408" w:lineRule="exact"/>
        <w:ind w:left="0" w:right="0" w:firstLine="576"/>
        <w:jc w:val="left"/>
      </w:pPr>
      <w:r>
        <w:rPr>
          <w:u w:val="single"/>
        </w:rPr>
        <w:t xml:space="preserve">(10)</w:t>
      </w:r>
      <w:r>
        <w:rPr/>
        <w:t xml:space="preserve"> The department must brief the economic development committees of the legislature by January 15, 2014, on the status of the initial pilot project, and must submit a report on the outcomes of the projects to the economic development committees of the legislature by January 15th of each calendar year, from 2015 through 2020. The department must include in the reports any streamlining recommendations identified in the projects that require statutory changes for implementation and any potentially replicable models, approaches, and tools that could be applied to other sectors and geographical areas.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regulatory assistance is hereby abolished and its powers, duties, and functions are hereby transferred to the office for regulatory innovation and assistance in the department of commerce.</w:t>
      </w:r>
    </w:p>
    <w:p>
      <w:pPr>
        <w:spacing w:before="0" w:after="0" w:line="408" w:lineRule="exact"/>
        <w:ind w:left="0" w:right="0" w:firstLine="576"/>
        <w:jc w:val="left"/>
      </w:pPr>
      <w:r>
        <w:rPr/>
        <w:t xml:space="preserve">(2)(a) All reports, documents, surveys, books, records, files, papers, or written material in the possession of the office of regulatory assistance shall be delivered to the custody of the office for regulatory innovation and assistance. All cabinets, furniture, office equipment, motor vehicles, and other tangible property employed by the office of regulatory assistance shall be made available to the office for regulatory innovation and assistance. All funds, credits, or other assets held by the office of regulatory assistance shall be assigned to the office for regulatory innovation and assistance.</w:t>
      </w:r>
    </w:p>
    <w:p>
      <w:pPr>
        <w:spacing w:before="0" w:after="0" w:line="408" w:lineRule="exact"/>
        <w:ind w:left="0" w:right="0" w:firstLine="576"/>
        <w:jc w:val="left"/>
      </w:pPr>
      <w:r>
        <w:rPr/>
        <w:t xml:space="preserve">(b) Any appropriations made to the office of regulatory assistance shall, on the effective date of this section, be transferred and credited to the office for regulatory innovation and assistance.</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office of regulatory assistance are transferred to the jurisdiction of the office for regulatory innovation and assistance. All employees classified under chapter 41.06 RCW, the state civil service law, are assigned to the office for regulatory innovation and assistance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office of regulatory assistance shall be continued and acted upon by the office for regulatory innovation and assistance. All existing contracts and obligations shall remain in full force and shall be performed by the office for regulatory innovation and assistance.</w:t>
      </w:r>
    </w:p>
    <w:p>
      <w:pPr>
        <w:spacing w:before="0" w:after="0" w:line="408" w:lineRule="exact"/>
        <w:ind w:left="0" w:right="0" w:firstLine="576"/>
        <w:jc w:val="left"/>
      </w:pPr>
      <w:r>
        <w:rPr/>
        <w:t xml:space="preserve">(5) The transfer of the powers, duties, functions, and personnel of the office of regulatory assistance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office of regulatory assistance assigned to the office for regulatory innovation and assistance under this section whose positions are within an existing bargaining unit description at the office for regulatory innovation and assistance shall become a part of the existing bargaining unit at the office for regulatory innovation and assistance and shall be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3be0e229642048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c25fa73e74451" /><Relationship Type="http://schemas.openxmlformats.org/officeDocument/2006/relationships/footer" Target="/word/footer.xml" Id="R3be0e2296420488e" /></Relationships>
</file>