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9d446e03b48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5315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5315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5315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Roach, Liias, McCoy, Pearson, and Benton; by request of Office of Financial Management)</w:t>
      </w:r>
    </w:p>
    <w:p/>
    <w:p>
      <w:r>
        <w:rPr>
          <w:t xml:space="preserve">READ FIRST TIME 04/02/15.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functions of the consolidated technology services agency, office of the chief information officer, office of financial management, and department of enterprise services; amending RCW 43.41A.003, 43.105.020, 43.105.047, 43.105.052, 43.105.111, 43.105.825, 41.07.020, 43.41A.025, 43.88.160, 43.41A.010, 43.41A.027, 43.41A.030, 43.41A.035, 43.41A.040, 43.41A.045, 43.41A.050, 43.41A.055, 43.41A.060, 43.41A.065, 43.41A.070, 43.41A.075, 43.41A.080, 43.41A.085, 43.41A.095, 43.41A.105, 43.41A.130, 43.41A.140, 43.41A.150, 43.41A.152, 43.82.055, 43.82.150, 43.88.160, 47.04.280, 47.64.170, 47.64.360, 79.44.060, 28A.345.060, 34.05.030, 34.12.100, 41.04.665, 41.04.680, 41.06.157, 41.06.167, 42.17A.705, 41.80.020, 43.03.040, 43.06.013, 43.41.113, 43.131.090, 48.37.060, 49.74.020, 2.36.057, 2.36.0571, 2.68.060, 19.34.100, 36.28A.070, 42.17A.705, 43.19.794, 43.70.054, 43.88.090, 43.88.092, 44.68.065, and 70.58.005; reenacting and amending RCW 41.04.340 and 41.06.020; adding new sections to chapter 43.105 RCW; adding new sections to chapter 43.41 RCW; adding new sections to chapter 43.19 RCW; creating new sections; recodifying RCW 43.41A.003, 43.41A.010, 43.41A.025, 43.41A.027, 43.41A.030, 43.41A.035, 43.41A.040, 43.41A.045, 43.41A.050, 43.41A.055, 43.41A.060, 43.41A.065, 43.41A.070, 43.41A.075, 43.41A.080, 43.41A.110, 43.41A.115, 43.41A.130, 43.41A.135, 43.41A.140, 43.41A.150, 43.41A.152, 43.41A.900, 43.105.047, 43.41A.085, 43.41A.090, 43.41A.095, 43.41A.100, 43.41A.105, 43.41.130, 43.41.140, 43.41.150, 43.41.370, and 43.41.380; decodifying RCW 43.41A.125; repealing RCW 43.41A.006, 43.41A.015, 43.41A.020, 43.41A.120, 43.105.340, 43.41.190, 43.41.195, and 43.19.791;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and 2011 1st sp.s. c 43 s 701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w:t>
      </w:r>
      <w:r>
        <w:t>((</w:t>
      </w:r>
      <w:r>
        <w:rPr>
          <w:strike/>
        </w:rPr>
        <w:t xml:space="preserve">-</w:t>
      </w:r>
      <w:r>
        <w:t>))</w:t>
      </w:r>
      <w:r>
        <w:rPr>
          <w:u w:val="single"/>
        </w:rPr>
        <w:t xml:space="preserve">,</w:t>
      </w:r>
      <w:r>
        <w:rPr/>
        <w:t xml:space="preserve"> including advances in hardware, software, and business processes for implementing and managing these resources </w:t>
      </w:r>
      <w:r>
        <w:t>((</w:t>
      </w:r>
      <w:r>
        <w:rPr>
          <w:strike/>
        </w:rPr>
        <w:t xml:space="preserve">-</w:t>
      </w:r>
      <w:r>
        <w:t>))</w:t>
      </w:r>
      <w:r>
        <w:rPr>
          <w:u w:val="single"/>
        </w:rPr>
        <w:t xml:space="preserve">,</w:t>
      </w:r>
      <w:r>
        <w:rPr/>
        <w:t xml:space="preserve">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w:t>
      </w:r>
      <w:r>
        <w:rPr>
          <w:u w:val="single"/>
        </w:rPr>
        <w:t xml:space="preserve">,</w:t>
      </w:r>
      <w:r>
        <w:rPr/>
        <w:t xml:space="preserve"> the state must establish clear central authority to plan, set enterprise </w:t>
      </w:r>
      <w:r>
        <w:rPr>
          <w:u w:val="single"/>
        </w:rPr>
        <w:t xml:space="preserve">policies and</w:t>
      </w:r>
      <w:r>
        <w:rPr/>
        <w:t xml:space="preserve">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the office of</w:t>
      </w:r>
      <w:r>
        <w:t>))</w:t>
      </w:r>
      <w:r>
        <w:rPr/>
        <w:t xml:space="preserve"> </w:t>
      </w:r>
      <w:r>
        <w:rPr>
          <w:u w:val="single"/>
        </w:rPr>
        <w:t xml:space="preserve">a state</w:t>
      </w:r>
      <w:r>
        <w:rPr/>
        <w:t xml:space="preserve"> chief information officer </w:t>
      </w:r>
      <w:r>
        <w:t>((</w:t>
      </w:r>
      <w:r>
        <w:rPr>
          <w:strike/>
        </w:rPr>
        <w:t xml:space="preserve">and partnering it with the director of financial management</w:t>
      </w:r>
      <w:r>
        <w:t>))</w:t>
      </w:r>
      <w:r>
        <w:rPr/>
        <w:t xml:space="preserve"> </w:t>
      </w:r>
      <w:r>
        <w:rPr>
          <w:u w:val="single"/>
        </w:rPr>
        <w:t xml:space="preserve">as the director of the consolidated technology services agency</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u w:val="single"/>
        </w:rPr>
        <w:t xml:space="preserve">To achieve maximum benefit from advances in information technology, the state establishes a centralized provider and procurer of certain information technology services as an agency to support the needs of public agencies. This agency shall be known as the consolidated technology services agency. To ensure maximum benefit to the state, state agencies shall rely on the consolidated technology services agency for those services with a business case of broad use, uniformity, scalability, and price sensitivity to aggregation and volume.</w:t>
      </w:r>
    </w:p>
    <w:p>
      <w:pPr>
        <w:spacing w:before="0" w:after="0" w:line="408" w:lineRule="exact"/>
        <w:ind w:left="0" w:right="0" w:firstLine="576"/>
        <w:jc w:val="left"/>
      </w:pPr>
      <w:r>
        <w:rPr>
          <w:u w:val="single"/>
        </w:rPr>
        <w:t xml:space="preserve">To successfully meet public agency needs and meet its obligation as the primary service provider for these services, the consolidated technology services agency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rPr>
          <w:u w:val="single"/>
        </w:rPr>
        <w:t xml:space="preserve">The consolidated technology services agency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2011 1st sp.s. c 43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w:t>
      </w:r>
      <w:r>
        <w:rPr>
          <w:u w:val="single"/>
        </w:rPr>
        <w:t xml:space="preserve">"Board" means the technology services board.</w:t>
      </w:r>
    </w:p>
    <w:p>
      <w:pPr>
        <w:spacing w:before="0" w:after="0" w:line="408" w:lineRule="exact"/>
        <w:ind w:left="0" w:right="0" w:firstLine="576"/>
        <w:jc w:val="left"/>
      </w:pPr>
      <w:r>
        <w:rPr>
          <w:u w:val="single"/>
        </w:rPr>
        <w:t xml:space="preserve">(3)</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w:t>
      </w:r>
      <w:r>
        <w:rPr>
          <w:u w:val="single"/>
        </w:rPr>
        <w:t xml:space="preserve">state chief information officer, who is the</w:t>
      </w:r>
      <w:r>
        <w:rPr/>
        <w:t xml:space="preserve"> director of the consolidated technology services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w:t>
      </w:r>
      <w:r>
        <w:t>((</w:t>
      </w:r>
      <w:r>
        <w:rPr>
          <w:strike/>
        </w:rPr>
        <w:t xml:space="preserve">program</w:t>
      </w:r>
      <w:r>
        <w:t>))</w:t>
      </w:r>
      <w:r>
        <w:rPr/>
        <w:t xml:space="preserve"> </w:t>
      </w:r>
      <w:r>
        <w:rPr>
          <w:u w:val="single"/>
        </w:rPr>
        <w:t xml:space="preserve">activity</w:t>
      </w:r>
      <w:r>
        <w:rPr/>
        <w:t xml:space="preserve">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 "Information" includes, but is not limited to, data, text, voice, and video.</w:t>
      </w:r>
    </w:p>
    <w:p>
      <w:pPr>
        <w:spacing w:before="0" w:after="0" w:line="408" w:lineRule="exact"/>
        <w:ind w:left="0" w:right="0" w:firstLine="576"/>
        <w:jc w:val="left"/>
      </w:pPr>
      <w:r>
        <w:rPr>
          <w:u w:val="single"/>
        </w:rPr>
        <w:t xml:space="preserve">(8)</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w:t>
      </w:r>
      <w:r>
        <w:rPr>
          <w:u w:val="single"/>
        </w:rPr>
        <w:t xml:space="preserve">radio technologies,</w:t>
      </w:r>
      <w:r>
        <w:rPr/>
        <w:t xml:space="preserve"> and all related interactions between people and machines.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(8)</w:t>
      </w:r>
      <w:r>
        <w:t>))</w:t>
      </w:r>
      <w:r>
        <w:rPr/>
        <w:t xml:space="preserve"> </w:t>
      </w:r>
      <w:r>
        <w:rPr>
          <w:u w:val="single"/>
        </w:rPr>
        <w:t xml:space="preserve">(10) "K</w:t>
      </w:r>
      <w:r>
        <w:rPr>
          <w:u w:val="single"/>
        </w:rPr>
        <w:noBreakHyphen/>
      </w:r>
      <w:r>
        <w:rPr>
          <w:u w:val="single"/>
        </w:rPr>
        <w:t xml:space="preserve">20 network" means the network established in RCW 43.41A.085 (as recodified by this act).</w:t>
      </w:r>
    </w:p>
    <w:p>
      <w:pPr>
        <w:spacing w:before="0" w:after="0" w:line="408" w:lineRule="exact"/>
        <w:ind w:left="0" w:right="0" w:firstLine="576"/>
        <w:jc w:val="left"/>
      </w:pPr>
      <w:r>
        <w:rPr>
          <w:u w:val="single"/>
        </w:rPr>
        <w:t xml:space="preserve">(11)</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(9)</w:t>
      </w:r>
      <w:r>
        <w:t>))</w:t>
      </w:r>
      <w:r>
        <w:rPr/>
        <w:t xml:space="preserve"> </w:t>
      </w:r>
      <w:r>
        <w:rPr>
          <w:u w:val="single"/>
        </w:rPr>
        <w:t xml:space="preserve">(12) "Office" means the office of the state chief information officer within the consolidated technology services agency.</w:t>
      </w:r>
    </w:p>
    <w:p>
      <w:pPr>
        <w:spacing w:before="0" w:after="0" w:line="408" w:lineRule="exact"/>
        <w:ind w:left="0" w:right="0" w:firstLine="576"/>
        <w:jc w:val="left"/>
      </w:pPr>
      <w:r>
        <w:rPr>
          <w:u w:val="single"/>
        </w:rPr>
        <w:t xml:space="preserve">(13)</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"Proprietary software" means that software offered for sale or license.</w:t>
      </w:r>
    </w:p>
    <w:p>
      <w:pPr>
        <w:spacing w:before="0" w:after="0" w:line="408" w:lineRule="exact"/>
        <w:ind w:left="0" w:right="0" w:firstLine="576"/>
        <w:jc w:val="left"/>
      </w:pPr>
      <w:r>
        <w:t>((</w:t>
      </w:r>
      <w:r>
        <w:rPr>
          <w:strike/>
        </w:rPr>
        <w:t xml:space="preserve">(11)</w:t>
      </w:r>
      <w:r>
        <w:t>))</w:t>
      </w:r>
      <w:r>
        <w:rPr/>
        <w:t xml:space="preserve"> </w:t>
      </w:r>
      <w:r>
        <w:rPr>
          <w:u w:val="single"/>
        </w:rPr>
        <w:t xml:space="preserve">(15)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u w:val="single"/>
        </w:rPr>
        <w:t xml:space="preserve">(16)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u w:val="single"/>
        </w:rPr>
        <w:t xml:space="preserve">(17)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u w:val="single"/>
        </w:rPr>
        <w:t xml:space="preserve">(18)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u w:val="single"/>
        </w:rPr>
        <w:t xml:space="preserve">(19)</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 </w:t>
      </w:r>
      <w:r>
        <w:t>((</w:t>
      </w:r>
      <w:r>
        <w:rPr>
          <w:strike/>
        </w:rPr>
        <w:t xml:space="preserve">"Telecommunications" does not include public safety communications.</w:t>
      </w:r>
      <w:r>
        <w:t>))</w:t>
      </w:r>
    </w:p>
    <w:p>
      <w:pPr>
        <w:spacing w:before="0" w:after="0" w:line="408" w:lineRule="exact"/>
        <w:ind w:left="0" w:right="0" w:firstLine="576"/>
        <w:jc w:val="left"/>
      </w:pPr>
      <w:r>
        <w:rPr>
          <w:u w:val="single"/>
        </w:rPr>
        <w:t xml:space="preserve">(20)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047</w:t>
      </w:r>
      <w:r>
        <w:rPr/>
        <w:t xml:space="preserve"> and 2011 1st sp.s. c 43 s 803 are each amended to read as follows:</w:t>
      </w:r>
    </w:p>
    <w:p>
      <w:pPr>
        <w:spacing w:before="0" w:after="0" w:line="408" w:lineRule="exact"/>
        <w:ind w:left="0" w:right="0" w:firstLine="576"/>
        <w:jc w:val="left"/>
      </w:pPr>
      <w:r>
        <w:rPr>
          <w:u w:val="single"/>
        </w:rPr>
        <w:t xml:space="preserve">(1)</w:t>
      </w:r>
      <w:r>
        <w:rPr/>
        <w:t xml:space="preserve"> There is created the consolidated technology services agency, an agency of state government. The agency shall be headed by a director</w:t>
      </w:r>
      <w:r>
        <w:rPr>
          <w:u w:val="single"/>
        </w:rPr>
        <w:t xml:space="preserve">, who is the state chief information officer. The director shall be</w:t>
      </w:r>
      <w:r>
        <w:rPr/>
        <w:t xml:space="preserve"> appointed by the governor with the consent of the senate. The director shall serve at the governor's pleasure and shall receive such salary as determined by the governor. </w:t>
      </w:r>
      <w:r>
        <w:rPr>
          <w:u w:val="single"/>
        </w:rPr>
        <w:t xml:space="preserve">If a vacancy occurs in the position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u w:val="single"/>
        </w:rPr>
        <w:t xml:space="preserve">(2)</w:t>
      </w:r>
      <w:r>
        <w:rPr/>
        <w:t xml:space="preserve"> The director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Appoint a confidential secretary and such deputy and assistant directors as needed to administer the agency;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Appoint such professional, technical, and clerical assistants and employees as may be necessary to perform the duties imposed by this chapter </w:t>
      </w:r>
      <w:r>
        <w:rPr>
          <w:u w:val="single"/>
        </w:rPr>
        <w:t xml:space="preserve">in accordance with chapter 41.06 RCW, except as otherwise provided by law.</w:t>
      </w:r>
    </w:p>
    <w:p>
      <w:pPr>
        <w:spacing w:before="0" w:after="0" w:line="408" w:lineRule="exact"/>
        <w:ind w:left="0" w:right="0" w:firstLine="576"/>
        <w:jc w:val="left"/>
      </w:pPr>
      <w:r>
        <w:rPr>
          <w:u w:val="single"/>
        </w:rPr>
        <w:t xml:space="preserve">(3) The director may create such administrative structures as he or she deems appropriate and may delegate any power or duty vested in him or her by this chapter or other law.</w:t>
      </w:r>
    </w:p>
    <w:p>
      <w:pPr>
        <w:spacing w:before="0" w:after="0" w:line="408" w:lineRule="exact"/>
        <w:ind w:left="0" w:right="0" w:firstLine="576"/>
        <w:jc w:val="left"/>
      </w:pPr>
      <w:r>
        <w:rPr>
          <w:u w:val="single"/>
        </w:rPr>
        <w:t xml:space="preserve">(4) The director shall exercise all the powers and perform all the duties prescribed by law with respect to the administration of this chapter including:</w:t>
      </w:r>
    </w:p>
    <w:p>
      <w:pPr>
        <w:spacing w:before="0" w:after="0" w:line="408" w:lineRule="exact"/>
        <w:ind w:left="0" w:right="0" w:firstLine="576"/>
        <w:jc w:val="left"/>
      </w:pPr>
      <w:r>
        <w:rPr>
          <w:u w:val="single"/>
        </w:rPr>
        <w:t xml:space="preserve">(a) Reporting to the governor any matters relating to abuses and evasions of this chapter;</w:t>
      </w:r>
    </w:p>
    <w:p>
      <w:pPr>
        <w:spacing w:before="0" w:after="0" w:line="408" w:lineRule="exact"/>
        <w:ind w:left="0" w:right="0" w:firstLine="576"/>
        <w:jc w:val="left"/>
      </w:pPr>
      <w:r>
        <w:rPr>
          <w:u w:val="single"/>
        </w:rPr>
        <w:t xml:space="preserve">(b) Accepting and expending gifts and grants that are related to the purposes of this chapter;</w:t>
      </w:r>
    </w:p>
    <w:p>
      <w:pPr>
        <w:spacing w:before="0" w:after="0" w:line="408" w:lineRule="exact"/>
        <w:ind w:left="0" w:right="0" w:firstLine="576"/>
        <w:jc w:val="left"/>
      </w:pPr>
      <w:r>
        <w:rPr>
          <w:u w:val="single"/>
        </w:rPr>
        <w:t xml:space="preserve">(c) Applying for grants from public and private entities, and receiving and administering any grant funding received for the purpose and intent of this chapter; and</w:t>
      </w:r>
    </w:p>
    <w:p>
      <w:pPr>
        <w:spacing w:before="0" w:after="0" w:line="408" w:lineRule="exact"/>
        <w:ind w:left="0" w:right="0" w:firstLine="576"/>
        <w:jc w:val="left"/>
      </w:pPr>
      <w:r>
        <w:rPr>
          <w:u w:val="single"/>
        </w:rPr>
        <w:t xml:space="preserve">(d) Performing other duties as are necessary and consistent with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2011 1st sp.s. c 43 s 804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r>
        <w:t>((</w:t>
      </w:r>
      <w:r>
        <w:rPr>
          <w:strike/>
        </w:rPr>
        <w:t xml:space="preserve">. For the purposes of this section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agency of the United States; and any Indian tribe recognized as such by the federal government and "public benefit nonprofit corporation" means a public benefit nonprofit corporation as defined in RCW 24.03.005 that is receiving local, state, or federal funds either directly or through a public agency other than an Indian tribe or political subdivision of another state</w:t>
      </w:r>
      <w:r>
        <w:t>))</w:t>
      </w:r>
      <w:r>
        <w:rPr/>
        <w:t xml:space="preserve">;</w:t>
      </w:r>
    </w:p>
    <w:p>
      <w:pPr>
        <w:spacing w:before="0" w:after="0" w:line="408" w:lineRule="exact"/>
        <w:ind w:left="0" w:right="0" w:firstLine="576"/>
        <w:jc w:val="left"/>
      </w:pPr>
      <w:r>
        <w:rPr/>
        <w:t xml:space="preserve">(2) Establish rates and fees for services provided by the agency</w:t>
      </w:r>
      <w:r>
        <w:t>((</w:t>
      </w:r>
      <w:r>
        <w:rPr>
          <w:strike/>
        </w:rPr>
        <w:t xml:space="preserve">. A billing rate plan shall be developed for a two-year period to coincide with the budgeting process. The rate plan shall be subject to review at least annually by the office of financial management. The rate plan shall show the proposed rates by each cost center and will show the components of the rate structure as mutually determined by the agency and the office of financial management. The rate plan and any adjustments to rates shall be approved by the office of financial management</w:t>
      </w:r>
      <w:r>
        <w:t>))</w:t>
      </w:r>
      <w:r>
        <w:rPr/>
        <w:t xml:space="preserve">;</w:t>
      </w:r>
    </w:p>
    <w:p>
      <w:pPr>
        <w:spacing w:before="0" w:after="0" w:line="408" w:lineRule="exact"/>
        <w:ind w:left="0" w:right="0" w:firstLine="576"/>
        <w:jc w:val="left"/>
      </w:pPr>
      <w:r>
        <w:rPr/>
        <w:t xml:space="preserve">(3) </w:t>
      </w:r>
      <w:r>
        <w:t>((</w:t>
      </w:r>
      <w:r>
        <w:rPr>
          <w:strike/>
        </w:rPr>
        <w:t xml:space="preserve">With the advice of the board and customer agencies, develop a state strategic information technology plan and performance reports as required under RCW 43.41A.030;</w:t>
      </w:r>
    </w:p>
    <w:p>
      <w:pPr>
        <w:spacing w:before="0" w:after="0" w:line="408" w:lineRule="exact"/>
        <w:ind w:left="0" w:right="0" w:firstLine="576"/>
        <w:jc w:val="left"/>
      </w:pPr>
      <w:r>
        <w:rPr>
          <w:strike/>
        </w:rPr>
        <w:t xml:space="preserve">(4)</w:t>
      </w:r>
      <w:r>
        <w:t>))</w:t>
      </w:r>
      <w:r>
        <w:rPr/>
        <w:t xml:space="preserve"> </w:t>
      </w:r>
      <w:r>
        <w:rPr>
          <w:u w:val="single"/>
        </w:rPr>
        <w:t xml:space="preserve">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rPr>
          <w:u w:val="single"/>
        </w:rPr>
        <w:t xml:space="preserve">(4) Develop a detailed business plan for any service or activity to be contracted under RCW 41.06.142(7)(b);</w:t>
      </w:r>
    </w:p>
    <w:p>
      <w:pPr>
        <w:spacing w:before="0" w:after="0" w:line="408" w:lineRule="exact"/>
        <w:ind w:left="0" w:right="0" w:firstLine="576"/>
        <w:jc w:val="left"/>
      </w:pPr>
      <w:r>
        <w:rPr>
          <w:u w:val="single"/>
        </w:rPr>
        <w:t xml:space="preserve">(5)</w:t>
      </w:r>
      <w:r>
        <w:rPr/>
        <w:t xml:space="preserve"> Develop plans for the agency's achievement of statewide goals and objectives set forth in the state strategic information technology plan required under RCW 43.41A.030 </w:t>
      </w:r>
      <w:r>
        <w:rPr>
          <w:u w:val="single"/>
        </w:rPr>
        <w:t xml:space="preserve">(as recodified by this act)</w:t>
      </w:r>
      <w:r>
        <w:rPr/>
        <w:t xml:space="preserve">;</w:t>
      </w:r>
    </w:p>
    <w:p>
      <w:pPr>
        <w:spacing w:before="0" w:after="0" w:line="408" w:lineRule="exact"/>
        <w:ind w:left="0" w:right="0" w:firstLine="576"/>
        <w:jc w:val="left"/>
      </w:pPr>
      <w:r>
        <w:rPr>
          <w:u w:val="single"/>
        </w:rPr>
        <w:t xml:space="preserve">(6) Enable the standardization and consolidation of information technology infrastructure across all state agencies to support enterprise-based system development and improve and maintain service delivery;</w:t>
      </w:r>
      <w:r>
        <w:rPr/>
        <w:t xml:space="preserve"> and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2011 1st sp.s. c 43 s 806 are each amended to read as follows:</w:t>
      </w:r>
    </w:p>
    <w:p>
      <w:pPr>
        <w:spacing w:before="0" w:after="0" w:line="408" w:lineRule="exact"/>
        <w:ind w:left="0" w:right="0" w:firstLine="576"/>
        <w:jc w:val="left"/>
      </w:pPr>
      <w:r>
        <w:rPr/>
        <w:t xml:space="preserve">The director shall set performance targets and approve plans for achieving measurable and specific goals for the agency. By January </w:t>
      </w:r>
      <w:r>
        <w:t>((</w:t>
      </w:r>
      <w:r>
        <w:rPr>
          <w:strike/>
        </w:rPr>
        <w:t xml:space="preserve">2012</w:t>
      </w:r>
      <w:r>
        <w:t>))</w:t>
      </w:r>
      <w:r>
        <w:rPr/>
        <w:t xml:space="preserve"> </w:t>
      </w:r>
      <w:r>
        <w:rPr>
          <w:u w:val="single"/>
        </w:rPr>
        <w:t xml:space="preserve">2017</w:t>
      </w:r>
      <w:r>
        <w:rPr/>
        <w:t xml:space="preserve">,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spacing w:before="0" w:after="0" w:line="408" w:lineRule="exact"/>
        <w:ind w:left="0" w:right="0" w:firstLine="576"/>
        <w:jc w:val="left"/>
      </w:pPr>
      <w:r>
        <w:rPr/>
        <w:t xml:space="preserve">The director shall report to the governor on agency performance at least quarterly. The reports shall be included on the agency's web site and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825</w:t>
      </w:r>
      <w:r>
        <w:rPr/>
        <w:t xml:space="preserve"> and 2012 c 229 s 588 are each amended to read as follows:</w:t>
      </w:r>
    </w:p>
    <w:p>
      <w:pPr>
        <w:spacing w:before="0" w:after="0" w:line="408" w:lineRule="exact"/>
        <w:ind w:left="0" w:right="0" w:firstLine="576"/>
        <w:jc w:val="left"/>
      </w:pPr>
      <w:r>
        <w:rPr/>
        <w:t xml:space="preserve">(1) In overseeing the technical aspects of the K-20 network, the </w:t>
      </w:r>
      <w:r>
        <w:t>((</w:t>
      </w:r>
      <w:r>
        <w:rPr>
          <w:strike/>
        </w:rPr>
        <w:t xml:space="preserve">information services</w:t>
      </w:r>
      <w:r>
        <w:t>))</w:t>
      </w:r>
      <w:r>
        <w:rPr/>
        <w:t xml:space="preserve"> board is not intended to duplicate the statutory responsibilities of the student achievement council, the superintendent of public instruction, the </w:t>
      </w:r>
      <w:r>
        <w:t>((</w:t>
      </w:r>
      <w:r>
        <w:rPr>
          <w:strike/>
        </w:rPr>
        <w:t xml:space="preserve">information services</w:t>
      </w:r>
      <w:r>
        <w:t>))</w:t>
      </w:r>
      <w:r>
        <w:rPr/>
        <w:t xml:space="preserve"> board, the state librarian, or the governing boards of the institutions of higher education.</w:t>
      </w:r>
    </w:p>
    <w:p>
      <w:pPr>
        <w:spacing w:before="0" w:after="0" w:line="408" w:lineRule="exact"/>
        <w:ind w:left="0" w:right="0" w:firstLine="576"/>
        <w:jc w:val="left"/>
      </w:pPr>
      <w:r>
        <w:rPr/>
        <w:t xml:space="preserve">(2) The board may not interfere in any curriculum or legally offered programming offered over the network.</w:t>
      </w:r>
    </w:p>
    <w:p>
      <w:pPr>
        <w:spacing w:before="0" w:after="0" w:line="408" w:lineRule="exact"/>
        <w:ind w:left="0" w:right="0" w:firstLine="576"/>
        <w:jc w:val="left"/>
      </w:pPr>
      <w:r>
        <w:rPr/>
        <w:t xml:space="preserve">(3) The responsibility to review and approve standards and common specifications for the network remains the responsibility of the </w:t>
      </w:r>
      <w:r>
        <w:t>((</w:t>
      </w:r>
      <w:r>
        <w:rPr>
          <w:strike/>
        </w:rPr>
        <w:t xml:space="preserve">information services</w:t>
      </w:r>
      <w:r>
        <w:t>))</w:t>
      </w:r>
      <w:r>
        <w:rPr/>
        <w:t xml:space="preserve"> board </w:t>
      </w:r>
      <w:r>
        <w:t>((</w:t>
      </w:r>
      <w:r>
        <w:rPr>
          <w:strike/>
        </w:rPr>
        <w:t xml:space="preserve">under RCW 43.105.041</w:t>
      </w:r>
      <w:r>
        <w:t>))</w:t>
      </w:r>
      <w:r>
        <w:rPr/>
        <w:t xml:space="preserve">.</w:t>
      </w:r>
    </w:p>
    <w:p>
      <w:pPr>
        <w:spacing w:before="0" w:after="0" w:line="408" w:lineRule="exact"/>
        <w:ind w:left="0" w:right="0" w:firstLine="576"/>
        <w:jc w:val="left"/>
      </w:pPr>
      <w:r>
        <w:rPr/>
        <w:t xml:space="preserve">(4) The coordination of telecommunications planning for the common schools remains the responsibility of the superintendent of public instruction. </w:t>
      </w:r>
      <w:r>
        <w:t>((</w:t>
      </w:r>
      <w:r>
        <w:rPr>
          <w:strike/>
        </w:rPr>
        <w:t xml:space="preserve">Except as set forth in RCW 43.105.041(1)(d),</w:t>
      </w:r>
      <w:r>
        <w:t>))</w:t>
      </w:r>
      <w:r>
        <w:rPr/>
        <w:t xml:space="preserve"> </w:t>
      </w:r>
      <w:r>
        <w:rPr>
          <w:u w:val="single"/>
        </w:rPr>
        <w:t xml:space="preserve">T</w:t>
      </w:r>
      <w:r>
        <w:rPr/>
        <w:t xml:space="preserve">he board may recommend, but not require, revisions to the superintendent's telecommunications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2011 1st sp.s. c 43 s 441 are each amended to read as follows:</w:t>
      </w:r>
    </w:p>
    <w:p>
      <w:pPr>
        <w:spacing w:before="0" w:after="0" w:line="408" w:lineRule="exact"/>
        <w:ind w:left="0" w:right="0" w:firstLine="576"/>
        <w:jc w:val="left"/>
      </w:pPr>
      <w:r>
        <w:rPr/>
        <w:t xml:space="preserve">The </w:t>
      </w:r>
      <w:r>
        <w:t>((</w:t>
      </w:r>
      <w:r>
        <w:rPr>
          <w:strike/>
        </w:rPr>
        <w:t xml:space="preserve">department of enterprise services</w:t>
      </w:r>
      <w:r>
        <w:t>))</w:t>
      </w:r>
      <w:r>
        <w:rPr/>
        <w:t xml:space="preserve"> </w:t>
      </w:r>
      <w:r>
        <w:rPr>
          <w:u w:val="single"/>
        </w:rPr>
        <w:t xml:space="preserve">consolidated technology services agency</w:t>
      </w:r>
      <w:r>
        <w:rPr/>
        <w:t xml:space="preserve"> is authorized to administer, maintain, and operate the central personnel-payroll system and to provide its services for any state agency designated jointly by the </w:t>
      </w:r>
      <w:r>
        <w:t>((</w:t>
      </w:r>
      <w:r>
        <w:rPr>
          <w:strike/>
        </w:rPr>
        <w:t xml:space="preserve">director of the department of enterprise services</w:t>
      </w:r>
      <w:r>
        <w:t>))</w:t>
      </w:r>
      <w:r>
        <w:rPr/>
        <w:t xml:space="preserve"> </w:t>
      </w:r>
      <w:r>
        <w:rPr>
          <w:u w:val="single"/>
        </w:rPr>
        <w:t xml:space="preserve">consolidated technology services agency</w:t>
      </w:r>
      <w:r>
        <w:rPr/>
        <w:t xml:space="preserve"> and the director of financial management.</w:t>
      </w:r>
    </w:p>
    <w:p>
      <w:pPr>
        <w:spacing w:before="0" w:after="0" w:line="408" w:lineRule="exact"/>
        <w:ind w:left="0" w:right="0" w:firstLine="576"/>
        <w:jc w:val="left"/>
      </w:pPr>
      <w:r>
        <w:t>((</w:t>
      </w:r>
      <w:r>
        <w:rPr>
          <w:strike/>
        </w:rPr>
        <w:t xml:space="preserve">The system shall be operated through state data processing centers.</w:t>
      </w:r>
      <w:r>
        <w:t>))</w:t>
      </w:r>
      <w:r>
        <w:rPr/>
        <w:t xml:space="preserve"> State agencies shall convert personnel and payroll processing to the central personnel-payroll system as soon as administratively and technically feasible as determined by the office of financial management and the </w:t>
      </w:r>
      <w:r>
        <w:t>((</w:t>
      </w:r>
      <w:r>
        <w:rPr>
          <w:strike/>
        </w:rPr>
        <w:t xml:space="preserve">department of enterprise services</w:t>
      </w:r>
      <w:r>
        <w:t>))</w:t>
      </w:r>
      <w:r>
        <w:rPr/>
        <w:t xml:space="preserve"> </w:t>
      </w:r>
      <w:r>
        <w:rPr>
          <w:u w:val="single"/>
        </w:rPr>
        <w:t xml:space="preserve">consolidated technology services agency</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025</w:t>
      </w:r>
      <w:r>
        <w:rPr/>
        <w:t xml:space="preserve"> and 2013 2nd sp.s. c 33 s 1 are each amended to read as follows:</w:t>
      </w:r>
    </w:p>
    <w:p>
      <w:pPr>
        <w:spacing w:before="0" w:after="0" w:line="408" w:lineRule="exact"/>
        <w:ind w:left="0" w:right="0" w:firstLine="576"/>
        <w:jc w:val="left"/>
      </w:pPr>
      <w:r>
        <w:rPr/>
        <w:t xml:space="preserve">(1) The </w:t>
      </w:r>
      <w:r>
        <w:t>((</w:t>
      </w:r>
      <w:r>
        <w:rPr>
          <w:strike/>
        </w:rPr>
        <w:t xml:space="preserve">chief information officer</w:t>
      </w:r>
      <w:r>
        <w:t>))</w:t>
      </w:r>
      <w:r>
        <w:rPr/>
        <w:t xml:space="preserve"> </w:t>
      </w:r>
      <w:r>
        <w:rPr>
          <w:u w:val="single"/>
        </w:rPr>
        <w:t xml:space="preserve">director</w:t>
      </w:r>
      <w:r>
        <w:rPr/>
        <w:t xml:space="preserve">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r>
        <w:rPr>
          <w:u w:val="single"/>
        </w:rPr>
        <w:t xml:space="preserve">:</w:t>
      </w:r>
    </w:p>
    <w:p>
      <w:pPr>
        <w:spacing w:before="0" w:after="0" w:line="408" w:lineRule="exact"/>
        <w:ind w:left="0" w:right="0" w:firstLine="576"/>
        <w:jc w:val="left"/>
      </w:pPr>
      <w:r>
        <w:rPr>
          <w:u w:val="single"/>
        </w:rPr>
        <w:t xml:space="preserve">(i) A</w:t>
      </w:r>
      <w:r>
        <w:rPr/>
        <w:t xml:space="preserve">cquisition </w:t>
      </w:r>
      <w:r>
        <w:t>((</w:t>
      </w:r>
      <w:r>
        <w:rPr>
          <w:strike/>
        </w:rPr>
        <w:t xml:space="preserve">and disposition</w:t>
      </w:r>
      <w:r>
        <w:t>))</w:t>
      </w:r>
      <w:r>
        <w:rPr/>
        <w:t xml:space="preserve"> of equipment, software, and </w:t>
      </w:r>
      <w:r>
        <w:t>((</w:t>
      </w:r>
      <w:r>
        <w:rPr>
          <w:strike/>
        </w:rPr>
        <w:t xml:space="preserve">personal and purchased</w:t>
      </w:r>
      <w:r>
        <w:t>))</w:t>
      </w:r>
      <w:r>
        <w:rPr/>
        <w:t xml:space="preserve"> </w:t>
      </w:r>
      <w:r>
        <w:rPr>
          <w:u w:val="single"/>
        </w:rPr>
        <w:t xml:space="preserve">technology-related</w:t>
      </w:r>
      <w:r>
        <w:rPr/>
        <w:t xml:space="preserve"> services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Disposition of equipment;</w:t>
      </w:r>
    </w:p>
    <w:p>
      <w:pPr>
        <w:spacing w:before="0" w:after="0" w:line="408" w:lineRule="exact"/>
        <w:ind w:left="0" w:right="0" w:firstLine="576"/>
        <w:jc w:val="left"/>
      </w:pPr>
      <w:r>
        <w:rPr>
          <w:u w:val="single"/>
        </w:rPr>
        <w:t xml:space="preserve">(iii) L</w:t>
      </w:r>
      <w:r>
        <w:rPr/>
        <w:t xml:space="preserve">icensing of the radio spectrum by or on behalf of state agencies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(iv) C</w:t>
      </w:r>
      <w:r>
        <w:rPr/>
        <w:t xml:space="preserve">onfidentiality of computerized data;</w:t>
      </w:r>
    </w:p>
    <w:p>
      <w:pPr>
        <w:spacing w:before="0" w:after="0" w:line="408" w:lineRule="exact"/>
        <w:ind w:left="0" w:right="0" w:firstLine="576"/>
        <w:jc w:val="left"/>
      </w:pPr>
      <w:r>
        <w:rPr/>
        <w:t xml:space="preserve">(b) To develop statewide </w:t>
      </w:r>
      <w:r>
        <w:t>((</w:t>
      </w:r>
      <w:r>
        <w:rPr>
          <w:strike/>
        </w:rPr>
        <w:t xml:space="preserve">or</w:t>
      </w:r>
      <w:r>
        <w:t>))</w:t>
      </w:r>
      <w:r>
        <w:rPr/>
        <w:t xml:space="preserve"> </w:t>
      </w:r>
      <w:r>
        <w:rPr>
          <w:u w:val="single"/>
        </w:rPr>
        <w:t xml:space="preserve">and</w:t>
      </w:r>
      <w:r>
        <w:rPr/>
        <w:t xml:space="preserve">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t>
      </w:r>
      <w:r>
        <w:t>((</w:t>
      </w:r>
      <w:r>
        <w:rPr>
          <w:strike/>
        </w:rPr>
        <w:t xml:space="preserve">To develop a detailed business plan for any service or activity to be contracted under RCW 41.06.142(7)(b) by the consolidated technology services agency;</w:t>
      </w:r>
    </w:p>
    <w:p>
      <w:pPr>
        <w:spacing w:before="0" w:after="0" w:line="408" w:lineRule="exact"/>
        <w:ind w:left="0" w:right="0" w:firstLine="576"/>
        <w:jc w:val="left"/>
      </w:pPr>
      <w:r>
        <w:rPr>
          <w:strike/>
        </w:rPr>
        <w:t xml:space="preserve">(e) To</w:t>
      </w:r>
      <w:r>
        <w:t>))</w:t>
      </w:r>
      <w:r>
        <w:rPr/>
        <w:t xml:space="preserve"> </w:t>
      </w:r>
      <w:r>
        <w:rPr>
          <w:u w:val="single"/>
        </w:rPr>
        <w:t xml:space="preserve">With input from the legislature and the judiciary,</w:t>
      </w:r>
      <w:r>
        <w:rPr/>
        <w:t xml:space="preserve"> provide direction concerning strategic planning goals and objectives for the state</w:t>
      </w:r>
      <w:r>
        <w:t>((</w:t>
      </w:r>
      <w:r>
        <w:rPr>
          <w:strike/>
        </w:rPr>
        <w:t xml:space="preserve">. The office shall seek input from the legislature and the judiciary</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establish policies for the periodic review by the </w:t>
      </w:r>
      <w:r>
        <w:t>((</w:t>
      </w:r>
      <w:r>
        <w:rPr>
          <w:strike/>
        </w:rPr>
        <w:t xml:space="preserve">office</w:t>
      </w:r>
      <w:r>
        <w:t>))</w:t>
      </w:r>
      <w:r>
        <w:rPr/>
        <w:t xml:space="preserve"> </w:t>
      </w:r>
      <w:r>
        <w:rPr>
          <w:u w:val="single"/>
        </w:rPr>
        <w:t xml:space="preserve">director</w:t>
      </w:r>
      <w:r>
        <w:rPr/>
        <w:t xml:space="preserve"> of </w:t>
      </w:r>
      <w:r>
        <w:rPr>
          <w:u w:val="single"/>
        </w:rPr>
        <w:t xml:space="preserve">state</w:t>
      </w:r>
      <w:r>
        <w:rPr/>
        <w:t xml:space="preserv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 </w:t>
      </w:r>
      <w:r>
        <w:t>((</w:t>
      </w:r>
      <w:r>
        <w:rPr>
          <w:strike/>
        </w:rPr>
        <w:t xml:space="preserve">and</w:t>
      </w:r>
      <w:r>
        <w:t>))</w:t>
      </w:r>
    </w:p>
    <w:p>
      <w:pPr>
        <w:spacing w:before="0" w:after="0" w:line="408" w:lineRule="exact"/>
        <w:ind w:left="0" w:right="0" w:firstLine="576"/>
        <w:jc w:val="left"/>
      </w:pPr>
      <w:r>
        <w:rPr/>
        <w:t xml:space="preserve">(iii) Project management</w:t>
      </w:r>
      <w:r>
        <w:rPr>
          <w:u w:val="single"/>
        </w:rPr>
        <w:t xml:space="preserve">; and</w:t>
      </w:r>
    </w:p>
    <w:p>
      <w:pPr>
        <w:spacing w:before="0" w:after="0" w:line="408" w:lineRule="exact"/>
        <w:ind w:left="0" w:right="0" w:firstLine="576"/>
        <w:jc w:val="left"/>
      </w:pPr>
      <w:r>
        <w:rPr>
          <w:u w:val="single"/>
        </w:rPr>
        <w:t xml:space="preserve">(iv) Cybersecurity</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0" w:after="0" w:line="408" w:lineRule="exact"/>
        <w:ind w:left="0" w:right="0" w:firstLine="576"/>
        <w:jc w:val="left"/>
      </w:pPr>
      <w:r>
        <w:t>((</w:t>
      </w:r>
      <w:r>
        <w:rPr>
          <w:strike/>
        </w:rPr>
        <w:t xml:space="preserve">(4) The office shall perform other matters and things necessary to carry out the purposes and provisions of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Each agency head or authorized designee shall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w:t>
      </w:r>
      <w:r>
        <w:rPr>
          <w:u w:val="single"/>
        </w:rPr>
        <w:t xml:space="preserve">and the consolidated technology services agency created in RCW 43.105.006</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OFFICE OF THE STATE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41A</w:t>
      </w:r>
      <w:r>
        <w:rPr/>
        <w:t xml:space="preserve">.</w:t>
      </w:r>
      <w:r>
        <w:t xml:space="preserve">010</w:t>
      </w:r>
      <w:r>
        <w:rPr/>
        <w:t xml:space="preserve"> and 2013 2nd sp.s. c 33 s 3 are each amended to read as follows:</w:t>
      </w:r>
    </w:p>
    <w:p>
      <w:pPr>
        <w:spacing w:before="0" w:after="0" w:line="408" w:lineRule="exact"/>
        <w:ind w:left="0" w:right="0" w:firstLine="576"/>
        <w:jc w:val="left"/>
      </w:pPr>
      <w:r>
        <w:rPr/>
        <w:t xml:space="preserve">(1) The office of the </w:t>
      </w:r>
      <w:r>
        <w:rPr>
          <w:u w:val="single"/>
        </w:rPr>
        <w:t xml:space="preserve">state</w:t>
      </w:r>
      <w:r>
        <w:rPr/>
        <w:t xml:space="preserve"> chief information officer is created within the </w:t>
      </w:r>
      <w:r>
        <w:t>((</w:t>
      </w:r>
      <w:r>
        <w:rPr>
          <w:strike/>
        </w:rPr>
        <w:t xml:space="preserve">office of financial management</w:t>
      </w:r>
      <w:r>
        <w:t>))</w:t>
      </w:r>
      <w:r>
        <w:rPr/>
        <w:t xml:space="preserve"> </w:t>
      </w:r>
      <w:r>
        <w:rPr>
          <w:u w:val="single"/>
        </w:rPr>
        <w:t xml:space="preserve">consolidated technology services agency</w:t>
      </w:r>
      <w:r>
        <w:rPr/>
        <w:t xml:space="preserve">.</w:t>
      </w:r>
    </w:p>
    <w:p>
      <w:pPr>
        <w:spacing w:before="0" w:after="0" w:line="408" w:lineRule="exact"/>
        <w:ind w:left="0" w:right="0" w:firstLine="576"/>
        <w:jc w:val="left"/>
      </w:pPr>
      <w:r>
        <w:rPr/>
        <w:t xml:space="preserve">(2) </w:t>
      </w:r>
      <w:r>
        <w:t>((</w:t>
      </w:r>
      <w:r>
        <w:rPr>
          <w:strike/>
        </w:rPr>
        <w:t xml:space="preserve">Powers, duties, and functions assigned to the department of information services as specified in this chapter shall be transferred to the office of chief information officer as provided in this chapter.</w:t>
      </w:r>
    </w:p>
    <w:p>
      <w:pPr>
        <w:spacing w:before="0" w:after="0" w:line="408" w:lineRule="exact"/>
        <w:ind w:left="0" w:right="0" w:firstLine="576"/>
        <w:jc w:val="left"/>
      </w:pPr>
      <w:r>
        <w:rPr>
          <w:strike/>
        </w:rPr>
        <w:t xml:space="preserve">(3)</w:t>
      </w:r>
      <w:r>
        <w:t>))</w:t>
      </w:r>
      <w:r>
        <w:rPr/>
        <w:t xml:space="preserve"> The primary duties of the office are:</w:t>
      </w:r>
    </w:p>
    <w:p>
      <w:pPr>
        <w:spacing w:before="0" w:after="0" w:line="408" w:lineRule="exact"/>
        <w:ind w:left="0" w:right="0" w:firstLine="576"/>
        <w:jc w:val="left"/>
      </w:pPr>
      <w:r>
        <w:rPr/>
        <w:t xml:space="preserve">(a) To prepare and lead the implementation of a strategic direction and enterprise architecture for information technology for state government;</w:t>
      </w:r>
    </w:p>
    <w:p>
      <w:pPr>
        <w:spacing w:before="0" w:after="0" w:line="408" w:lineRule="exact"/>
        <w:ind w:left="0" w:right="0" w:firstLine="576"/>
        <w:jc w:val="left"/>
      </w:pPr>
      <w:r>
        <w:rPr/>
        <w:t xml:space="preserve">(b) </w:t>
      </w:r>
      <w:r>
        <w:t>((</w:t>
      </w:r>
      <w:r>
        <w:rPr>
          <w:strike/>
        </w:rPr>
        <w:t xml:space="preserve">To enable the standardization and consolidation of information technology infrastructure across all state agencies to support enterprise-based system development and improve and maintain service delivery;</w:t>
      </w:r>
    </w:p>
    <w:p>
      <w:pPr>
        <w:spacing w:before="0" w:after="0" w:line="408" w:lineRule="exact"/>
        <w:ind w:left="0" w:right="0" w:firstLine="576"/>
        <w:jc w:val="left"/>
      </w:pPr>
      <w:r>
        <w:rPr>
          <w:strike/>
        </w:rPr>
        <w:t xml:space="preserve">(c)</w:t>
      </w:r>
      <w:r>
        <w:t>))</w:t>
      </w:r>
      <w:r>
        <w:rPr/>
        <w:t xml:space="preserve"> To establish standards and policies for the consistent and efficient operation of information technology services throughout state government;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establish statewide enterprise architecture that will serve as the organizing standard for information technology for state agencies;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educate and inform state managers and policymakers on technological developments, industry trends and best practices, industry benchmarks that strengthen decision making and professional development, and industry understanding for public managers and decision makers</w:t>
      </w:r>
      <w:r>
        <w:rPr>
          <w:u w:val="single"/>
        </w:rPr>
        <w:t xml:space="preserve">; and</w:t>
      </w:r>
    </w:p>
    <w:p>
      <w:pPr>
        <w:spacing w:before="0" w:after="0" w:line="408" w:lineRule="exact"/>
        <w:ind w:left="0" w:right="0" w:firstLine="576"/>
        <w:jc w:val="left"/>
      </w:pPr>
      <w:r>
        <w:rPr>
          <w:u w:val="single"/>
        </w:rPr>
        <w:t xml:space="preserve">(e) To perform all other matters and things necessary to carry out the purposes and provisions of this chapter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the case of institutions of higher education, the powers of the office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office any proposed academic applications that are enterprise-wide in nature relative to the needs and interests of other institutions of higher education. Institutions of higher education shall provide to the </w:t>
      </w:r>
      <w:r>
        <w:t>((</w:t>
      </w:r>
      <w:r>
        <w:rPr>
          <w:strike/>
        </w:rPr>
        <w:t xml:space="preserve">chief information officer</w:t>
      </w:r>
      <w:r>
        <w:t>))</w:t>
      </w:r>
      <w:r>
        <w:rPr/>
        <w:t xml:space="preserve"> </w:t>
      </w:r>
      <w:r>
        <w:rPr>
          <w:u w:val="single"/>
        </w:rPr>
        <w:t xml:space="preserve">director</w:t>
      </w:r>
      <w:r>
        <w:rPr/>
        <w:t xml:space="preserve"> sufficient data and information on proposed expenditures on business and administrative applications to permit the </w:t>
      </w:r>
      <w:r>
        <w:t>((</w:t>
      </w:r>
      <w:r>
        <w:rPr>
          <w:strike/>
        </w:rPr>
        <w:t xml:space="preserve">chief information officer</w:t>
      </w:r>
      <w:r>
        <w:t>))</w:t>
      </w:r>
      <w:r>
        <w:rPr/>
        <w:t xml:space="preserve"> </w:t>
      </w:r>
      <w:r>
        <w:rPr>
          <w:u w:val="single"/>
        </w:rPr>
        <w:t xml:space="preserve">director</w:t>
      </w:r>
      <w:r>
        <w:rPr/>
        <w:t xml:space="preserve"> to evaluate the proposed expenditures pursuant to RCW 43.88.092(3).</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legislature and the judiciary, which are constitutionally recognized as separate branches of government, are strongly encouraged to coordinate with the office and participate in shared services initiatives and the development of enterprise-based strategies, where appropriate. Legislative and judicial agencies of the state shall submit to the </w:t>
      </w:r>
      <w:r>
        <w:t>((</w:t>
      </w:r>
      <w:r>
        <w:rPr>
          <w:strike/>
        </w:rPr>
        <w:t xml:space="preserve">chief information officer</w:t>
      </w:r>
      <w:r>
        <w:t>))</w:t>
      </w:r>
      <w:r>
        <w:rPr/>
        <w:t xml:space="preserve"> </w:t>
      </w:r>
      <w:r>
        <w:rPr>
          <w:u w:val="single"/>
        </w:rPr>
        <w:t xml:space="preserve">director</w:t>
      </w:r>
      <w:r>
        <w:rPr/>
        <w:t xml:space="preserve"> information on proposed information technology expenditures to allow the </w:t>
      </w:r>
      <w:r>
        <w:t>((</w:t>
      </w:r>
      <w:r>
        <w:rPr>
          <w:strike/>
        </w:rPr>
        <w:t xml:space="preserve">chief information officer</w:t>
      </w:r>
      <w:r>
        <w:t>))</w:t>
      </w:r>
      <w:r>
        <w:rPr/>
        <w:t xml:space="preserve"> </w:t>
      </w:r>
      <w:r>
        <w:rPr>
          <w:u w:val="single"/>
        </w:rPr>
        <w:t xml:space="preserve">director</w:t>
      </w:r>
      <w:r>
        <w:rPr/>
        <w:t xml:space="preserve"> to evaluate the proposed expenditures on an advisory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027</w:t>
      </w:r>
      <w:r>
        <w:rPr/>
        <w:t xml:space="preserve"> and 2013 2nd sp.s. c 33 s 8 are each amended to read as follows:</w:t>
      </w:r>
    </w:p>
    <w:p>
      <w:pPr>
        <w:spacing w:before="0" w:after="0" w:line="408" w:lineRule="exact"/>
        <w:ind w:left="0" w:right="0" w:firstLine="576"/>
        <w:jc w:val="left"/>
      </w:pPr>
      <w:r>
        <w:rPr>
          <w:u w:val="single"/>
        </w:rPr>
        <w:t xml:space="preserve">(1)</w:t>
      </w:r>
      <w:r>
        <w:rPr/>
        <w:t xml:space="preserve"> The office shall establish security standards and policies to ensure the confidentiality, availability, and integrity of the information transacted, stored, or processed in the state's information technology systems and infrastructure. </w:t>
      </w:r>
      <w:r>
        <w:rPr>
          <w:u w:val="single"/>
        </w:rPr>
        <w:t xml:space="preserve">The director shall appoint a state chief information security officer.</w:t>
      </w:r>
      <w:r>
        <w:rPr/>
        <w:t xml:space="preserve"> Each state agency, institution of higher education, the legislature, and the judiciary must develop an information technology security </w:t>
      </w:r>
      <w:r>
        <w:t>((</w:t>
      </w:r>
      <w:r>
        <w:rPr>
          <w:strike/>
        </w:rPr>
        <w:t xml:space="preserve">plan and</w:t>
      </w:r>
      <w:r>
        <w:t>))</w:t>
      </w:r>
      <w:r>
        <w:rPr/>
        <w:t xml:space="preserve"> program.</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Each state agency information technology security </w:t>
      </w:r>
      <w:r>
        <w:t>((</w:t>
      </w:r>
      <w:r>
        <w:rPr>
          <w:strike/>
        </w:rPr>
        <w:t xml:space="preserve">plan and</w:t>
      </w:r>
      <w:r>
        <w:t>))</w:t>
      </w:r>
      <w:r>
        <w:rPr/>
        <w:t xml:space="preserve"> program must adhere to the office's security standards and policies. Each state agency must review and update its </w:t>
      </w:r>
      <w:r>
        <w:t>((</w:t>
      </w:r>
      <w:r>
        <w:rPr>
          <w:strike/>
        </w:rPr>
        <w:t xml:space="preserve">plan and</w:t>
      </w:r>
      <w:r>
        <w:t>))</w:t>
      </w:r>
      <w:r>
        <w:rPr/>
        <w:t xml:space="preserve"> program annually and certify to the office that its </w:t>
      </w:r>
      <w:r>
        <w:t>((</w:t>
      </w:r>
      <w:r>
        <w:rPr>
          <w:strike/>
        </w:rPr>
        <w:t xml:space="preserve">plan and</w:t>
      </w:r>
      <w:r>
        <w:t>))</w:t>
      </w:r>
      <w:r>
        <w:rPr/>
        <w:t xml:space="preserve"> program is in compliance with the office's security standards and policies. The office </w:t>
      </w:r>
      <w:r>
        <w:t>((</w:t>
      </w:r>
      <w:r>
        <w:rPr>
          <w:strike/>
        </w:rPr>
        <w:t xml:space="preserve">may</w:t>
      </w:r>
      <w:r>
        <w:t>))</w:t>
      </w:r>
      <w:r>
        <w:rPr/>
        <w:t xml:space="preserve"> </w:t>
      </w:r>
      <w:r>
        <w:rPr>
          <w:u w:val="single"/>
        </w:rPr>
        <w:t xml:space="preserve">shall</w:t>
      </w:r>
      <w:r>
        <w:rPr/>
        <w:t xml:space="preserve"> require </w:t>
      </w:r>
      <w:r>
        <w:t>((</w:t>
      </w:r>
      <w:r>
        <w:rPr>
          <w:strike/>
        </w:rPr>
        <w:t xml:space="preserve">an</w:t>
      </w:r>
      <w:r>
        <w:t>))</w:t>
      </w:r>
      <w:r>
        <w:rPr/>
        <w:t xml:space="preserve"> </w:t>
      </w:r>
      <w:r>
        <w:rPr>
          <w:u w:val="single"/>
        </w:rPr>
        <w:t xml:space="preserve">a state</w:t>
      </w:r>
      <w:r>
        <w:rPr/>
        <w:t xml:space="preserve"> agency to obtain an independent compliance audit of its information technology security </w:t>
      </w:r>
      <w:r>
        <w:t>((</w:t>
      </w:r>
      <w:r>
        <w:rPr>
          <w:strike/>
        </w:rPr>
        <w:t xml:space="preserve">plan and</w:t>
      </w:r>
      <w:r>
        <w:t>))</w:t>
      </w:r>
      <w:r>
        <w:rPr/>
        <w:t xml:space="preserve"> program </w:t>
      </w:r>
      <w:r>
        <w:rPr>
          <w:u w:val="single"/>
        </w:rPr>
        <w:t xml:space="preserve">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the case of institutions of higher education, the judiciary, and the legislature, each information technology security </w:t>
      </w:r>
      <w:r>
        <w:t>((</w:t>
      </w:r>
      <w:r>
        <w:rPr>
          <w:strike/>
        </w:rPr>
        <w:t xml:space="preserve">plan and</w:t>
      </w:r>
      <w:r>
        <w:t>))</w:t>
      </w:r>
      <w:r>
        <w:rPr/>
        <w:t xml:space="preserve"> program must be comparable to the intended outcomes of the office's security standards and policies. </w:t>
      </w:r>
      <w:r>
        <w:t>((</w:t>
      </w:r>
      <w:r>
        <w:rPr>
          <w:strike/>
        </w:rPr>
        <w:t xml:space="preserve">Each institution, the legislature, and the judiciary shall submit their information technology security plan and program to the office annually for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030</w:t>
      </w:r>
      <w:r>
        <w:rPr/>
        <w:t xml:space="preserve"> and 2011 1st sp.s. c 43 s 707 are each amended to read as follows:</w:t>
      </w:r>
    </w:p>
    <w:p>
      <w:pPr>
        <w:spacing w:before="0" w:after="0" w:line="408" w:lineRule="exact"/>
        <w:ind w:left="0" w:right="0" w:firstLine="576"/>
        <w:jc w:val="left"/>
      </w:pPr>
      <w:r>
        <w:rPr/>
        <w:t xml:space="preserve">(1)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office shall prepare a biennial state performance report on information technology based on </w:t>
      </w:r>
      <w:r>
        <w:rPr>
          <w:u w:val="single"/>
        </w:rPr>
        <w:t xml:space="preserve">state</w:t>
      </w:r>
      <w:r>
        <w:rPr/>
        <w:t xml:space="preserve"> agency performance reports required under RCW 43.41A.045 </w:t>
      </w:r>
      <w:r>
        <w:rPr>
          <w:u w:val="single"/>
        </w:rPr>
        <w:t xml:space="preserve">(as recodified by this act)</w:t>
      </w:r>
      <w:r>
        <w:rPr/>
        <w:t xml:space="preserve"> and other information deemed appropriate by the office.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43.41A.055 </w:t>
      </w:r>
      <w:r>
        <w:rPr>
          <w:u w:val="single"/>
        </w:rPr>
        <w:t xml:space="preserve">(as recodified by this act)</w:t>
      </w:r>
      <w:r>
        <w:rPr/>
        <w:t xml:space="preserve">.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43.41A.055 </w:t>
      </w:r>
      <w:r>
        <w:rPr>
          <w:u w:val="single"/>
        </w:rPr>
        <w:t xml:space="preserve">(as recodified by this act)</w:t>
      </w:r>
      <w:r>
        <w:rPr/>
        <w:t xml:space="preserve">.</w:t>
      </w:r>
    </w:p>
    <w:p>
      <w:pPr>
        <w:spacing w:before="0" w:after="0" w:line="408" w:lineRule="exact"/>
        <w:ind w:left="0" w:right="0" w:firstLine="576"/>
        <w:jc w:val="left"/>
      </w:pPr>
      <w:r>
        <w:rPr/>
        <w:t xml:space="preserve">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035</w:t>
      </w:r>
      <w:r>
        <w:rPr/>
        <w:t xml:space="preserve"> and 2011 1st sp.s. c 43 s 708 are each amended to read as follows:</w:t>
      </w:r>
    </w:p>
    <w:p>
      <w:pPr>
        <w:spacing w:before="0" w:after="0" w:line="408" w:lineRule="exact"/>
        <w:ind w:left="0" w:right="0" w:firstLine="576"/>
        <w:jc w:val="left"/>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t>((</w:t>
      </w:r>
      <w:r>
        <w:rPr>
          <w:strike/>
        </w:rPr>
        <w:t xml:space="preserve">chief information officer</w:t>
      </w:r>
      <w:r>
        <w:t>))</w:t>
      </w:r>
      <w:r>
        <w:rPr/>
        <w:t xml:space="preserve"> </w:t>
      </w:r>
      <w:r>
        <w:rPr>
          <w:u w:val="single"/>
        </w:rPr>
        <w:t xml:space="preserve">director</w:t>
      </w:r>
      <w:r>
        <w:rPr/>
        <w:t xml:space="preserve"> will use agency information technology portfolio planning as input to develop a statewide portfolio to guide resource allocation and prioritization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040</w:t>
      </w:r>
      <w:r>
        <w:rPr/>
        <w:t xml:space="preserve"> and 2011 1st sp.s. c 43 s 709 are each amended to read as follows:</w:t>
      </w:r>
    </w:p>
    <w:p>
      <w:pPr>
        <w:spacing w:before="0" w:after="0" w:line="408" w:lineRule="exact"/>
        <w:ind w:left="0" w:right="0" w:firstLine="576"/>
        <w:jc w:val="left"/>
      </w:pPr>
      <w:r>
        <w:t>((</w:t>
      </w:r>
      <w:r>
        <w:rPr>
          <w:strike/>
        </w:rPr>
        <w:t xml:space="preserve">An</w:t>
      </w:r>
      <w:r>
        <w:t>))</w:t>
      </w:r>
      <w:r>
        <w:rPr/>
        <w:t xml:space="preserve"> </w:t>
      </w:r>
      <w:r>
        <w:rPr>
          <w:u w:val="single"/>
        </w:rPr>
        <w:t xml:space="preserve">A state</w:t>
      </w:r>
      <w:r>
        <w:rPr/>
        <w:t xml:space="preserve"> agency information technology portfolio shall serve as the basis for making information technology decisions and plans which may include, but are not limited to:</w:t>
      </w:r>
    </w:p>
    <w:p>
      <w:pPr>
        <w:spacing w:before="0" w:after="0" w:line="408" w:lineRule="exact"/>
        <w:ind w:left="0" w:right="0" w:firstLine="576"/>
        <w:jc w:val="left"/>
      </w:pPr>
      <w:r>
        <w:rPr/>
        <w:t xml:space="preserve">(1) System refurbishment, acquisitions, and development efforts;</w:t>
      </w:r>
    </w:p>
    <w:p>
      <w:pPr>
        <w:spacing w:before="0" w:after="0" w:line="408" w:lineRule="exact"/>
        <w:ind w:left="0" w:right="0" w:firstLine="576"/>
        <w:jc w:val="left"/>
      </w:pPr>
      <w:r>
        <w:rPr/>
        <w:t xml:space="preserve">(2) Setting goals and objectives for using information technology;</w:t>
      </w:r>
    </w:p>
    <w:p>
      <w:pPr>
        <w:spacing w:before="0" w:after="0" w:line="408" w:lineRule="exact"/>
        <w:ind w:left="0" w:right="0" w:firstLine="576"/>
        <w:jc w:val="left"/>
      </w:pPr>
      <w:r>
        <w:rPr/>
        <w:t xml:space="preserve">(3) Assessments of information processing performance, resources, and capabilities;</w:t>
      </w:r>
    </w:p>
    <w:p>
      <w:pPr>
        <w:spacing w:before="0" w:after="0" w:line="408" w:lineRule="exact"/>
        <w:ind w:left="0" w:right="0" w:firstLine="576"/>
        <w:jc w:val="left"/>
      </w:pPr>
      <w:r>
        <w:rPr/>
        <w:t xml:space="preserve">(4) Ensuring the appropriate transfer of technological expertise for the operation of new systems developed using external resources;</w:t>
      </w:r>
    </w:p>
    <w:p>
      <w:pPr>
        <w:spacing w:before="0" w:after="0" w:line="408" w:lineRule="exact"/>
        <w:ind w:left="0" w:right="0" w:firstLine="576"/>
        <w:jc w:val="left"/>
      </w:pPr>
      <w:r>
        <w:rPr/>
        <w:t xml:space="preserve">(5) Guiding new investment demand, prioritization, selection, performance, and asset value of technology and telecommunications; and</w:t>
      </w:r>
    </w:p>
    <w:p>
      <w:pPr>
        <w:spacing w:before="0" w:after="0" w:line="408" w:lineRule="exact"/>
        <w:ind w:left="0" w:right="0" w:firstLine="576"/>
        <w:jc w:val="left"/>
      </w:pPr>
      <w:r>
        <w:rPr/>
        <w:t xml:space="preserve">(6) Progress toward providing electronic access to public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045</w:t>
      </w:r>
      <w:r>
        <w:rPr/>
        <w:t xml:space="preserve"> and 2011 1st sp.s. c 43 s 710 are each amended to read as follows:</w:t>
      </w:r>
    </w:p>
    <w:p>
      <w:pPr>
        <w:spacing w:before="0" w:after="0" w:line="408" w:lineRule="exact"/>
        <w:ind w:left="0" w:right="0" w:firstLine="576"/>
        <w:jc w:val="left"/>
      </w:pPr>
      <w:r>
        <w:rPr/>
        <w:t xml:space="preserve">(1) Each </w:t>
      </w:r>
      <w:r>
        <w:rPr>
          <w:u w:val="single"/>
        </w:rPr>
        <w:t xml:space="preserve">state</w:t>
      </w:r>
      <w:r>
        <w:rPr/>
        <w:t xml:space="preserve"> agency shall develop an information technology portfolio consistent with RCW 43.41A.110 </w:t>
      </w:r>
      <w:r>
        <w:rPr>
          <w:u w:val="single"/>
        </w:rPr>
        <w:t xml:space="preserve">(as recodified by this act)</w:t>
      </w:r>
      <w:r>
        <w:rPr/>
        <w:t xml:space="preserve">. The superintendent of public instruction shall develop its portfolio in conjunction with educational service districts and statewide or regional providers of K-12 education information technology services.</w:t>
      </w:r>
    </w:p>
    <w:p>
      <w:pPr>
        <w:spacing w:before="0" w:after="0" w:line="408" w:lineRule="exact"/>
        <w:ind w:left="0" w:right="0" w:firstLine="576"/>
        <w:jc w:val="left"/>
      </w:pPr>
      <w:r>
        <w:rPr/>
        <w:t xml:space="preserve">(2) </w:t>
      </w:r>
      <w:r>
        <w:t>((</w:t>
      </w:r>
      <w:r>
        <w:rPr>
          <w:strike/>
        </w:rPr>
        <w:t xml:space="preserve">Agency portfolios shall include, but not be limited to, the following:</w:t>
      </w:r>
    </w:p>
    <w:p>
      <w:pPr>
        <w:spacing w:before="0" w:after="0" w:line="408" w:lineRule="exact"/>
        <w:ind w:left="0" w:right="0" w:firstLine="576"/>
        <w:jc w:val="left"/>
      </w:pPr>
      <w:r>
        <w:rPr>
          <w:strike/>
        </w:rPr>
        <w:t xml:space="preserve">(a) A baseline assessment of the agency's information technology resources and capabilities that will serve as the benchmark for subsequent planning and performance measures;</w:t>
      </w:r>
    </w:p>
    <w:p>
      <w:pPr>
        <w:spacing w:before="0" w:after="0" w:line="408" w:lineRule="exact"/>
        <w:ind w:left="0" w:right="0" w:firstLine="576"/>
        <w:jc w:val="left"/>
      </w:pPr>
      <w:r>
        <w:rPr>
          <w:strike/>
        </w:rPr>
        <w:t xml:space="preserve">(b) A statement of the agency's mission, goals, and objectives for information technology, including goals and objectives for achieving electronic access to agency records, information, and services;</w:t>
      </w:r>
    </w:p>
    <w:p>
      <w:pPr>
        <w:spacing w:before="0" w:after="0" w:line="408" w:lineRule="exact"/>
        <w:ind w:left="0" w:right="0" w:firstLine="576"/>
        <w:jc w:val="left"/>
      </w:pPr>
      <w:r>
        <w:rPr>
          <w:strike/>
        </w:rPr>
        <w:t xml:space="preserve">(c) An explanation of how the agency's mission, goals, and objectives for information technology support and conform to the state strategic information technology plan developed under RCW 43.41A.030;</w:t>
      </w:r>
    </w:p>
    <w:p>
      <w:pPr>
        <w:spacing w:before="0" w:after="0" w:line="408" w:lineRule="exact"/>
        <w:ind w:left="0" w:right="0" w:firstLine="576"/>
        <w:jc w:val="left"/>
      </w:pPr>
      <w:r>
        <w:rPr>
          <w:strike/>
        </w:rPr>
        <w:t xml:space="preserve">(d) An implementation strategy to provide electronic access to public records and information. This implementation strategy must be assembled to include:</w:t>
      </w:r>
    </w:p>
    <w:p>
      <w:pPr>
        <w:spacing w:before="0" w:after="0" w:line="408" w:lineRule="exact"/>
        <w:ind w:left="0" w:right="0" w:firstLine="576"/>
        <w:jc w:val="left"/>
      </w:pPr>
      <w:r>
        <w:rPr>
          <w:strike/>
        </w:rPr>
        <w:t xml:space="preserve">(i) Compliance with Title 40 RCW;</w:t>
      </w:r>
    </w:p>
    <w:p>
      <w:pPr>
        <w:spacing w:before="0" w:after="0" w:line="408" w:lineRule="exact"/>
        <w:ind w:left="0" w:right="0" w:firstLine="576"/>
        <w:jc w:val="left"/>
      </w:pPr>
      <w:r>
        <w:rPr>
          <w:strike/>
        </w:rPr>
        <w:t xml:space="preserve">(ii) Adequate public notice and opportunity for comment;</w:t>
      </w:r>
    </w:p>
    <w:p>
      <w:pPr>
        <w:spacing w:before="0" w:after="0" w:line="408" w:lineRule="exact"/>
        <w:ind w:left="0" w:right="0" w:firstLine="576"/>
        <w:jc w:val="left"/>
      </w:pPr>
      <w:r>
        <w:rPr>
          <w:strike/>
        </w:rPr>
        <w:t xml:space="preserve">(iii) Consideration of a variety of electronic technologies, including those that help transcend geographic locations, standard business hours, economic conditions of users, and disabilities;</w:t>
      </w:r>
    </w:p>
    <w:p>
      <w:pPr>
        <w:spacing w:before="0" w:after="0" w:line="408" w:lineRule="exact"/>
        <w:ind w:left="0" w:right="0" w:firstLine="576"/>
        <w:jc w:val="left"/>
      </w:pPr>
      <w:r>
        <w:rPr>
          <w:strike/>
        </w:rPr>
        <w:t xml:space="preserve">(iv) Methods to educate both state employees and the public in the effective use of access technologies;</w:t>
      </w:r>
    </w:p>
    <w:p>
      <w:pPr>
        <w:spacing w:before="0" w:after="0" w:line="408" w:lineRule="exact"/>
        <w:ind w:left="0" w:right="0" w:firstLine="576"/>
        <w:jc w:val="left"/>
      </w:pPr>
      <w:r>
        <w:rPr>
          <w:strike/>
        </w:rPr>
        <w:t xml:space="preserve">(e) Projects and resources required to meet the objectives of the portfolio; and</w:t>
      </w:r>
    </w:p>
    <w:p>
      <w:pPr>
        <w:spacing w:before="0" w:after="0" w:line="408" w:lineRule="exact"/>
        <w:ind w:left="0" w:right="0" w:firstLine="576"/>
        <w:jc w:val="left"/>
      </w:pPr>
      <w:r>
        <w:rPr>
          <w:strike/>
        </w:rPr>
        <w:t xml:space="preserve">(f) Where feasible, estimated schedules and funding required to implement identified projects.</w:t>
      </w:r>
    </w:p>
    <w:p>
      <w:pPr>
        <w:spacing w:before="0" w:after="0" w:line="408" w:lineRule="exact"/>
        <w:ind w:left="0" w:right="0" w:firstLine="576"/>
        <w:jc w:val="left"/>
      </w:pPr>
      <w:r>
        <w:rPr>
          <w:strike/>
        </w:rPr>
        <w:t xml:space="preserve">(3) Portfolios developed under subsection (1) of this section shall be submitted to the office for review and approval. The chief information officer may reject, require modification to, or approve portfolios as deemed appropriate. Portfolios submitted under this subsection shall be updated and submitted for review and approval as necessary.</w:t>
      </w:r>
    </w:p>
    <w:p>
      <w:pPr>
        <w:spacing w:before="0" w:after="0" w:line="408" w:lineRule="exact"/>
        <w:ind w:left="0" w:right="0" w:firstLine="576"/>
        <w:jc w:val="left"/>
      </w:pPr>
      <w:r>
        <w:rPr>
          <w:strike/>
        </w:rPr>
        <w:t xml:space="preserve">(4) Each agency shall prepare and submit to the office a biennial performance report that evaluates progress toward the objectives articulated in its information technology portfolio and the strategic priorities of the state. The superintendent of public instruction shall develop its portfolio in conjunction with educational service districts and statewide or regional providers of K-12 education information technology services. The report shall include:</w:t>
      </w:r>
    </w:p>
    <w:p>
      <w:pPr>
        <w:spacing w:before="0" w:after="0" w:line="408" w:lineRule="exact"/>
        <w:ind w:left="0" w:right="0" w:firstLine="576"/>
        <w:jc w:val="left"/>
      </w:pPr>
      <w:r>
        <w:rPr>
          <w:strike/>
        </w:rPr>
        <w:t xml:space="preserve">(a) An evaluation of the agency's performance relating to information technology;</w:t>
      </w:r>
    </w:p>
    <w:p>
      <w:pPr>
        <w:spacing w:before="0" w:after="0" w:line="408" w:lineRule="exact"/>
        <w:ind w:left="0" w:right="0" w:firstLine="576"/>
        <w:jc w:val="left"/>
      </w:pPr>
      <w:r>
        <w:rPr>
          <w:strike/>
        </w:rPr>
        <w:t xml:space="preserve">(b) An assessment of progress made toward implementing the agency information technology portfolio;</w:t>
      </w:r>
    </w:p>
    <w:p>
      <w:pPr>
        <w:spacing w:before="0" w:after="0" w:line="408" w:lineRule="exact"/>
        <w:ind w:left="0" w:right="0" w:firstLine="576"/>
        <w:jc w:val="left"/>
      </w:pPr>
      <w:r>
        <w:rPr>
          <w:strike/>
        </w:rPr>
        <w:t xml:space="preserve">(c) Progress toward electronic access to public information and enabling citizens to have two-way interaction for obtaining information and services from agencies; and</w:t>
      </w:r>
    </w:p>
    <w:p>
      <w:pPr>
        <w:spacing w:before="0" w:after="0" w:line="408" w:lineRule="exact"/>
        <w:ind w:left="0" w:right="0" w:firstLine="576"/>
        <w:jc w:val="left"/>
      </w:pPr>
      <w:r>
        <w:rPr>
          <w:strike/>
        </w:rPr>
        <w:t xml:space="preserve">(d) An inventory of agency information services, equipment, and proprietary software.</w:t>
      </w:r>
    </w:p>
    <w:p>
      <w:pPr>
        <w:spacing w:before="0" w:after="0" w:line="408" w:lineRule="exact"/>
        <w:ind w:left="0" w:right="0" w:firstLine="576"/>
        <w:jc w:val="left"/>
      </w:pPr>
      <w:r>
        <w:rPr>
          <w:strike/>
        </w:rPr>
        <w:t xml:space="preserve">(5) The office shall establish standards, elements, form, and format for plans and reports developed under this section.</w:t>
      </w:r>
    </w:p>
    <w:p>
      <w:pPr>
        <w:spacing w:before="0" w:after="0" w:line="408" w:lineRule="exact"/>
        <w:ind w:left="0" w:right="0" w:firstLine="576"/>
        <w:jc w:val="left"/>
      </w:pPr>
      <w:r>
        <w:rPr>
          <w:strike/>
        </w:rPr>
        <w:t xml:space="preserve">(6) Agency activities to increase electronic access to public records and information, as required by this section, must be implemented within available resources and existing agency planning processes.</w:t>
      </w:r>
    </w:p>
    <w:p>
      <w:pPr>
        <w:spacing w:before="0" w:after="0" w:line="408" w:lineRule="exact"/>
        <w:ind w:left="0" w:right="0" w:firstLine="576"/>
        <w:jc w:val="left"/>
      </w:pPr>
      <w:r>
        <w:rPr>
          <w:strike/>
        </w:rPr>
        <w:t xml:space="preserve">(7)</w:t>
      </w:r>
      <w:r>
        <w:t>))</w:t>
      </w:r>
      <w:r>
        <w:rPr/>
        <w:t xml:space="preserve"> The </w:t>
      </w:r>
      <w:r>
        <w:t>((</w:t>
      </w:r>
      <w:r>
        <w:rPr>
          <w:strike/>
        </w:rPr>
        <w:t xml:space="preserve">office</w:t>
      </w:r>
      <w:r>
        <w:t>))</w:t>
      </w:r>
      <w:r>
        <w:rPr/>
        <w:t xml:space="preserve"> </w:t>
      </w:r>
      <w:r>
        <w:rPr>
          <w:u w:val="single"/>
        </w:rPr>
        <w:t xml:space="preserve">director</w:t>
      </w:r>
      <w:r>
        <w:rPr/>
        <w:t xml:space="preserve"> may exempt any </w:t>
      </w:r>
      <w:r>
        <w:rPr>
          <w:u w:val="single"/>
        </w:rPr>
        <w:t xml:space="preserve">state</w:t>
      </w:r>
      <w:r>
        <w:rPr/>
        <w:t xml:space="preserve"> agency from any or all of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050</w:t>
      </w:r>
      <w:r>
        <w:rPr/>
        <w:t xml:space="preserve"> and 2011 1st sp.s. c 43 s 711 are each amended to read as follows:</w:t>
      </w:r>
    </w:p>
    <w:p>
      <w:pPr>
        <w:spacing w:before="0" w:after="0" w:line="408" w:lineRule="exact"/>
        <w:ind w:left="0" w:right="0" w:firstLine="576"/>
        <w:jc w:val="left"/>
      </w:pPr>
      <w:r>
        <w:rPr/>
        <w:t xml:space="preserve">(1) </w:t>
      </w:r>
      <w:r>
        <w:rPr>
          <w:u w:val="single"/>
        </w:rPr>
        <w:t xml:space="preserve">Pursuant to RCW 43.88.092(3), a</w:t>
      </w:r>
      <w:r>
        <w:rPr/>
        <w:t xml:space="preserve">t the request of the director of financial management, the office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office shall submit recommendations for funding all or part of such requests to the director of financial management. The office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office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office.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055</w:t>
      </w:r>
      <w:r>
        <w:rPr/>
        <w:t xml:space="preserve"> and 2011 1st sp.s. c 43 s 712 are each amended to read as follows:</w:t>
      </w:r>
    </w:p>
    <w:p>
      <w:pPr>
        <w:spacing w:before="0" w:after="0" w:line="408" w:lineRule="exact"/>
        <w:ind w:left="0" w:right="0" w:firstLine="576"/>
        <w:jc w:val="left"/>
      </w:pPr>
      <w:r>
        <w:rPr/>
        <w:t xml:space="preserve">(1) The office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rPr/>
        <w:t xml:space="preserve">(a)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rPr/>
        <w:t xml:space="preserve">(b) Establish a model process and procedures which state agencies shall follow in developing and implementing projects within their information technology portfolios. This process may include project oversight experts or panels, as appropriate. </w:t>
      </w:r>
      <w:r>
        <w:rPr>
          <w:u w:val="single"/>
        </w:rPr>
        <w:t xml:space="preserve">State a</w:t>
      </w:r>
      <w:r>
        <w:rPr/>
        <w:t xml:space="preserve">gencies may propose, for approval by the office, a process and procedures unique to the agency. The office may accept or require modification of such agency proposals or the office may reject </w:t>
      </w:r>
      <w:r>
        <w:t>((</w:t>
      </w:r>
      <w:r>
        <w:rPr>
          <w:strike/>
        </w:rPr>
        <w:t xml:space="preserve">such agency</w:t>
      </w:r>
      <w:r>
        <w:t>))</w:t>
      </w:r>
      <w:r>
        <w:rPr/>
        <w:t xml:space="preserve"> </w:t>
      </w:r>
      <w:r>
        <w:rPr>
          <w:u w:val="single"/>
        </w:rPr>
        <w:t xml:space="preserve">those</w:t>
      </w:r>
      <w:r>
        <w:rPr/>
        <w:t xml:space="preserve"> proposals and require use of the model process and procedures established under this subsection. Any process and procedures developed under this subsection shall require (i) distinct and identifiable phases upon which funding may be based, (ii) user validation of products through system demonstrations and testing of prototypes and deliverables, and (iii) other elements identified by the office.</w:t>
      </w:r>
    </w:p>
    <w:p>
      <w:pPr>
        <w:spacing w:before="0" w:after="0" w:line="408" w:lineRule="exact"/>
        <w:ind w:left="0" w:right="0" w:firstLine="576"/>
        <w:jc w:val="left"/>
      </w:pPr>
      <w:r>
        <w:rPr/>
        <w:t xml:space="preserve">The </w:t>
      </w:r>
      <w:r>
        <w:t>((</w:t>
      </w:r>
      <w:r>
        <w:rPr>
          <w:strike/>
        </w:rPr>
        <w:t xml:space="preserve">chief information officer</w:t>
      </w:r>
      <w:r>
        <w:t>))</w:t>
      </w:r>
      <w:r>
        <w:rPr/>
        <w:t xml:space="preserve"> </w:t>
      </w:r>
      <w:r>
        <w:rPr>
          <w:u w:val="single"/>
        </w:rPr>
        <w:t xml:space="preserve">director</w:t>
      </w:r>
      <w:r>
        <w:rPr/>
        <w:t xml:space="preserve"> may suspend or terminate a major project, and direct that the project funds be placed into unallotted reserve status, if the </w:t>
      </w:r>
      <w:r>
        <w:t>((</w:t>
      </w:r>
      <w:r>
        <w:rPr>
          <w:strike/>
        </w:rPr>
        <w:t xml:space="preserve">chief information officer</w:t>
      </w:r>
      <w:r>
        <w:t>))</w:t>
      </w:r>
      <w:r>
        <w:rPr/>
        <w:t xml:space="preserve"> </w:t>
      </w:r>
      <w:r>
        <w:rPr>
          <w:u w:val="single"/>
        </w:rPr>
        <w:t xml:space="preserve">director</w:t>
      </w:r>
      <w:r>
        <w:rPr/>
        <w:t xml:space="preserve"> determines that the project is not meeting or is not expected to meet anticipated performance standards.</w:t>
      </w:r>
    </w:p>
    <w:p>
      <w:pPr>
        <w:spacing w:before="0" w:after="0" w:line="408" w:lineRule="exact"/>
        <w:ind w:left="0" w:right="0" w:firstLine="576"/>
        <w:jc w:val="left"/>
      </w:pPr>
      <w:r>
        <w:rPr/>
        <w:t xml:space="preserve">(2) The office of financial management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w:t>
      </w:r>
      <w:r>
        <w:t>((</w:t>
      </w:r>
      <w:r>
        <w:rPr>
          <w:strike/>
        </w:rPr>
        <w:t xml:space="preserve">chief information officer</w:t>
      </w:r>
      <w:r>
        <w:t>))</w:t>
      </w:r>
      <w:r>
        <w:rPr/>
        <w:t xml:space="preserve"> </w:t>
      </w:r>
      <w:r>
        <w:rPr>
          <w:u w:val="single"/>
        </w:rPr>
        <w:t xml:space="preserve">director</w:t>
      </w:r>
      <w:r>
        <w:rPr/>
        <w:t xml:space="preserve">, the director of financial management, and the head of the agency proposing the project. However, the office of financial management may require incremental funding of a project on a phase-by-phase basis whereby funds for a given phase of a project may be released only when the office of financial management determines, with the advice of the </w:t>
      </w:r>
      <w:r>
        <w:t>((</w:t>
      </w:r>
      <w:r>
        <w:rPr>
          <w:strike/>
        </w:rPr>
        <w:t xml:space="preserve">office</w:t>
      </w:r>
      <w:r>
        <w:t>))</w:t>
      </w:r>
      <w:r>
        <w:rPr/>
        <w:t xml:space="preserve"> </w:t>
      </w:r>
      <w:r>
        <w:rPr>
          <w:u w:val="single"/>
        </w:rPr>
        <w:t xml:space="preserve">director</w:t>
      </w:r>
      <w:r>
        <w:rPr/>
        <w:t xml:space="preserve">, that the previous phase is satisfactorily completed; and</w:t>
      </w:r>
    </w:p>
    <w:p>
      <w:pPr>
        <w:spacing w:before="0" w:after="0" w:line="408" w:lineRule="exact"/>
        <w:ind w:left="0" w:right="0" w:firstLine="576"/>
        <w:jc w:val="left"/>
      </w:pPr>
      <w:r>
        <w:rPr/>
        <w:t xml:space="preserve">(b) Other elements deemed necessary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060</w:t>
      </w:r>
      <w:r>
        <w:rPr/>
        <w:t xml:space="preserve"> and 2011 1st sp.s. c 43 s 713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office outlining the business case of the proposed product or service, including the up-front and ongoing cost of the proposal.</w:t>
      </w:r>
    </w:p>
    <w:p>
      <w:pPr>
        <w:spacing w:before="0" w:after="0" w:line="408" w:lineRule="exact"/>
        <w:ind w:left="0" w:right="0" w:firstLine="576"/>
        <w:jc w:val="left"/>
      </w:pPr>
      <w:r>
        <w:rPr/>
        <w:t xml:space="preserve">(2) Within </w:t>
      </w:r>
      <w:r>
        <w:t>((</w:t>
      </w:r>
      <w:r>
        <w:rPr>
          <w:strike/>
        </w:rPr>
        <w:t xml:space="preserve">sixty</w:t>
      </w:r>
      <w:r>
        <w:t>))</w:t>
      </w:r>
      <w:r>
        <w:rPr/>
        <w:t xml:space="preserve"> </w:t>
      </w:r>
      <w:r>
        <w:rPr>
          <w:u w:val="single"/>
        </w:rPr>
        <w:t xml:space="preserve">thirty</w:t>
      </w:r>
      <w:r>
        <w:rPr/>
        <w:t xml:space="preserve"> days of receipt of a proposal, the office shall approve the proposal, reject it, or propose modifications.</w:t>
      </w:r>
    </w:p>
    <w:p>
      <w:pPr>
        <w:spacing w:before="0" w:after="0" w:line="408" w:lineRule="exact"/>
        <w:ind w:left="0" w:right="0" w:firstLine="576"/>
        <w:jc w:val="left"/>
      </w:pPr>
      <w:r>
        <w:rPr/>
        <w:t xml:space="preserve">(3) In reviewing a proposal, the office must determine whether the product or service is consistent with:</w:t>
      </w:r>
    </w:p>
    <w:p>
      <w:pPr>
        <w:spacing w:before="0" w:after="0" w:line="408" w:lineRule="exact"/>
        <w:ind w:left="0" w:right="0" w:firstLine="576"/>
        <w:jc w:val="left"/>
      </w:pPr>
      <w:r>
        <w:rPr/>
        <w:t xml:space="preserve">(a) The standards and policies developed by the </w:t>
      </w:r>
      <w:r>
        <w:t>((</w:t>
      </w:r>
      <w:r>
        <w:rPr>
          <w:strike/>
        </w:rPr>
        <w:t xml:space="preserve">office</w:t>
      </w:r>
      <w:r>
        <w:t>))</w:t>
      </w:r>
      <w:r>
        <w:rPr/>
        <w:t xml:space="preserve"> </w:t>
      </w:r>
      <w:r>
        <w:rPr>
          <w:u w:val="single"/>
        </w:rPr>
        <w:t xml:space="preserve">director</w:t>
      </w:r>
      <w:r>
        <w:rPr/>
        <w:t xml:space="preserve"> pursuant to RCW 43.41A.025 </w:t>
      </w:r>
      <w:r>
        <w:rPr>
          <w:u w:val="single"/>
        </w:rPr>
        <w:t xml:space="preserve">(as recodified by this act)</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w:t>
      </w:r>
      <w:r>
        <w:t>((</w:t>
      </w:r>
      <w:r>
        <w:rPr>
          <w:strike/>
        </w:rPr>
        <w:t xml:space="preserve">consolidated technology services</w:t>
      </w:r>
      <w:r>
        <w:t>))</w:t>
      </w:r>
      <w:r>
        <w:rPr/>
        <w:t xml:space="preserve"> agency </w:t>
      </w:r>
      <w:r>
        <w:t>((</w:t>
      </w:r>
      <w:r>
        <w:rPr>
          <w:strike/>
        </w:rPr>
        <w:t xml:space="preserve">established in RCW 43.105.047</w:t>
      </w:r>
      <w:r>
        <w:t>))</w:t>
      </w:r>
      <w:r>
        <w:rPr/>
        <w:t xml:space="preserve">, the </w:t>
      </w:r>
      <w:r>
        <w:t>((</w:t>
      </w:r>
      <w:r>
        <w:rPr>
          <w:strike/>
        </w:rPr>
        <w:t xml:space="preserve">office</w:t>
      </w:r>
      <w:r>
        <w:t>))</w:t>
      </w:r>
      <w:r>
        <w:rPr/>
        <w:t xml:space="preserve"> </w:t>
      </w:r>
      <w:r>
        <w:rPr>
          <w:u w:val="single"/>
        </w:rPr>
        <w:t xml:space="preserve">director</w:t>
      </w:r>
      <w:r>
        <w:rPr/>
        <w:t xml:space="preserve"> may require the </w:t>
      </w:r>
      <w:r>
        <w:rPr>
          <w:u w:val="single"/>
        </w:rPr>
        <w:t xml:space="preserve">state</w:t>
      </w:r>
      <w:r>
        <w:rPr/>
        <w:t xml:space="preserve"> agency to procure the product or service through the </w:t>
      </w:r>
      <w:r>
        <w:t>((</w:t>
      </w:r>
      <w:r>
        <w:rPr>
          <w:strike/>
        </w:rPr>
        <w:t xml:space="preserve">consolidated technology services</w:t>
      </w:r>
      <w:r>
        <w:t>))</w:t>
      </w:r>
      <w:r>
        <w:rPr/>
        <w:t xml:space="preserve"> agency, if doing so would benefit the state as an enterprise.</w:t>
      </w:r>
    </w:p>
    <w:p>
      <w:pPr>
        <w:spacing w:before="0" w:after="0" w:line="408" w:lineRule="exact"/>
        <w:ind w:left="0" w:right="0" w:firstLine="576"/>
        <w:jc w:val="left"/>
      </w:pPr>
      <w:r>
        <w:rPr/>
        <w:t xml:space="preserve">(5) The office shall provide guidance to </w:t>
      </w:r>
      <w:r>
        <w:rPr>
          <w:u w:val="single"/>
        </w:rPr>
        <w:t xml:space="preserve">state</w:t>
      </w:r>
      <w:r>
        <w:rPr/>
        <w:t xml:space="preserve">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065</w:t>
      </w:r>
      <w:r>
        <w:rPr/>
        <w:t xml:space="preserve"> and 2011 1st sp.s. c 43 s 714 are each amended to read as follows:</w:t>
      </w:r>
    </w:p>
    <w:p>
      <w:pPr>
        <w:spacing w:before="0" w:after="0" w:line="408" w:lineRule="exact"/>
        <w:ind w:left="0" w:right="0" w:firstLine="576"/>
        <w:jc w:val="left"/>
      </w:pPr>
      <w:r>
        <w:rPr/>
        <w:t xml:space="preserve">(1) The office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spacing w:before="0" w:after="0" w:line="408" w:lineRule="exact"/>
        <w:ind w:left="0" w:right="0" w:firstLine="576"/>
        <w:jc w:val="left"/>
      </w:pPr>
      <w:r>
        <w:rPr/>
        <w:t xml:space="preserve">(2)(a) The office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spacing w:before="0" w:after="0" w:line="408" w:lineRule="exact"/>
        <w:ind w:left="0" w:right="0" w:firstLine="576"/>
        <w:jc w:val="left"/>
      </w:pPr>
      <w:r>
        <w:rPr/>
        <w:t xml:space="preserve">(b) The enterprise architecture program will facilitate business process collaboration among agencies statewide; improving the reliability, interoperability, and sustainability of the business processes that state agencies use.</w:t>
      </w:r>
    </w:p>
    <w:p>
      <w:pPr>
        <w:spacing w:before="0" w:after="0" w:line="408" w:lineRule="exact"/>
        <w:ind w:left="0" w:right="0" w:firstLine="576"/>
        <w:jc w:val="left"/>
      </w:pPr>
      <w:r>
        <w:rPr/>
        <w:t xml:space="preserve">In developing an enterprise</w:t>
      </w:r>
      <w:r>
        <w:rPr/>
        <w:noBreakHyphen/>
      </w:r>
      <w:r>
        <w:rPr/>
        <w:t xml:space="preserve">based strategy for the state, the office is encouraged to consider the following strategies as possible opportunities for achieving greater efficiency:</w:t>
      </w:r>
    </w:p>
    <w:p>
      <w:pPr>
        <w:spacing w:before="0" w:after="0" w:line="408" w:lineRule="exact"/>
        <w:ind w:left="0" w:right="0" w:firstLine="576"/>
        <w:jc w:val="left"/>
      </w:pPr>
      <w:r>
        <w:rPr/>
        <w:t xml:space="preserve">(i) Developing evaluation criteria for deciding which common enterprise-wide business processes should become managed as enterprise services;</w:t>
      </w:r>
    </w:p>
    <w:p>
      <w:pPr>
        <w:spacing w:before="0" w:after="0" w:line="408" w:lineRule="exact"/>
        <w:ind w:left="0" w:right="0" w:firstLine="576"/>
        <w:jc w:val="left"/>
      </w:pPr>
      <w:r>
        <w:rPr/>
        <w:t xml:space="preserve">(ii) Developing a roadmap of priorities for creating enterprise services;</w:t>
      </w:r>
    </w:p>
    <w:p>
      <w:pPr>
        <w:spacing w:before="0" w:after="0" w:line="408" w:lineRule="exact"/>
        <w:ind w:left="0" w:right="0" w:firstLine="576"/>
        <w:jc w:val="left"/>
      </w:pPr>
      <w:r>
        <w:rPr/>
        <w:t xml:space="preserve">(iii) Developing decision criteria for determining implementation criteria for centralized or decentralized enterprise services;</w:t>
      </w:r>
    </w:p>
    <w:p>
      <w:pPr>
        <w:spacing w:before="0" w:after="0" w:line="408" w:lineRule="exact"/>
        <w:ind w:left="0" w:right="0" w:firstLine="576"/>
        <w:jc w:val="left"/>
      </w:pPr>
      <w:r>
        <w:rPr/>
        <w:t xml:space="preserve">(iv) Developing evaluation criteria for deciding which technology investments to continue, hold, or drop; and</w:t>
      </w:r>
    </w:p>
    <w:p>
      <w:pPr>
        <w:spacing w:before="0" w:after="0" w:line="408" w:lineRule="exact"/>
        <w:ind w:left="0" w:right="0" w:firstLine="576"/>
        <w:jc w:val="left"/>
      </w:pPr>
      <w:r>
        <w:rPr/>
        <w:t xml:space="preserve">(v) Performing such other duties as may be </w:t>
      </w:r>
      <w:r>
        <w:t>((</w:t>
      </w:r>
      <w:r>
        <w:rPr>
          <w:strike/>
        </w:rPr>
        <w:t xml:space="preserve">assigned by the office</w:t>
      </w:r>
      <w:r>
        <w:t>))</w:t>
      </w:r>
      <w:r>
        <w:rPr/>
        <w:t xml:space="preserve"> </w:t>
      </w:r>
      <w:r>
        <w:rPr>
          <w:u w:val="single"/>
        </w:rPr>
        <w:t xml:space="preserve">needed</w:t>
      </w:r>
      <w:r>
        <w:rPr/>
        <w:t xml:space="preserve"> to promote effective enterprise change.</w:t>
      </w:r>
    </w:p>
    <w:p>
      <w:pPr>
        <w:spacing w:before="0" w:after="0" w:line="408" w:lineRule="exact"/>
        <w:ind w:left="0" w:right="0" w:firstLine="576"/>
        <w:jc w:val="left"/>
      </w:pPr>
      <w:r>
        <w:rPr/>
        <w:t xml:space="preserve">(c) The </w:t>
      </w:r>
      <w:r>
        <w:t>((</w:t>
      </w:r>
      <w:r>
        <w:rPr>
          <w:strike/>
        </w:rPr>
        <w:t xml:space="preserve">program</w:t>
      </w:r>
      <w:r>
        <w:t>))</w:t>
      </w:r>
      <w:r>
        <w:rPr/>
        <w:t xml:space="preserve"> </w:t>
      </w:r>
      <w:r>
        <w:rPr>
          <w:u w:val="single"/>
        </w:rPr>
        <w:t xml:space="preserve">office</w:t>
      </w:r>
      <w:r>
        <w:rPr/>
        <w:t xml:space="preserve"> will establish performance measurement criteria for each of its initiatives; will measure the success of those initiatives; and will assess its quarterly results with the </w:t>
      </w:r>
      <w:r>
        <w:t>((</w:t>
      </w:r>
      <w:r>
        <w:rPr>
          <w:strike/>
        </w:rPr>
        <w:t xml:space="preserve">chief information officer</w:t>
      </w:r>
      <w:r>
        <w:t>))</w:t>
      </w:r>
      <w:r>
        <w:rPr/>
        <w:t xml:space="preserve"> </w:t>
      </w:r>
      <w:r>
        <w:rPr>
          <w:u w:val="single"/>
        </w:rPr>
        <w:t xml:space="preserve">director</w:t>
      </w:r>
      <w:r>
        <w:rPr/>
        <w:t xml:space="preserve"> to determine whether to continue, revise, or disband the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070</w:t>
      </w:r>
      <w:r>
        <w:rPr/>
        <w:t xml:space="preserve"> and 2011 1st sp.s. c 43 s 715 are each amended to read as follows:</w:t>
      </w:r>
    </w:p>
    <w:p>
      <w:pPr>
        <w:spacing w:before="0" w:after="0" w:line="408" w:lineRule="exact"/>
        <w:ind w:left="0" w:right="0" w:firstLine="576"/>
        <w:jc w:val="left"/>
      </w:pPr>
      <w:r>
        <w:rPr>
          <w:u w:val="single"/>
        </w:rPr>
        <w:t xml:space="preserve">(1)</w:t>
      </w:r>
      <w:r>
        <w:rPr/>
        <w:t xml:space="preserve"> The technology services board is created within the </w:t>
      </w:r>
      <w:r>
        <w:t>((</w:t>
      </w:r>
      <w:r>
        <w:rPr>
          <w:strike/>
        </w:rPr>
        <w:t xml:space="preserve">office of the chief information officer</w:t>
      </w:r>
      <w:r>
        <w:t>))</w:t>
      </w:r>
      <w:r>
        <w:rPr/>
        <w:t xml:space="preserve"> </w:t>
      </w:r>
      <w:r>
        <w:rPr>
          <w:u w:val="single"/>
        </w:rPr>
        <w:t xml:space="preserve">agency</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w:t>
      </w:r>
      <w:r>
        <w:t>((</w:t>
      </w:r>
      <w:r>
        <w:rPr>
          <w:strike/>
        </w:rPr>
        <w:t xml:space="preserve">chief information officer</w:t>
      </w:r>
      <w:r>
        <w:t>))</w:t>
      </w:r>
      <w:r>
        <w:rPr/>
        <w:t xml:space="preserve"> </w:t>
      </w:r>
      <w:r>
        <w:rPr>
          <w:u w:val="single"/>
        </w:rPr>
        <w:t xml:space="preserve">director</w:t>
      </w:r>
      <w:r>
        <w:rPr/>
        <w:t xml:space="preserve">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rPr/>
        <w:t xml:space="preserve">(a)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rPr/>
        <w:t xml:space="preserve">(b) One member representing local governments shall be selected from a list of three names submitted by commonly recognized local government organizations.</w:t>
      </w:r>
    </w:p>
    <w:p>
      <w:pPr>
        <w:spacing w:before="0" w:after="0" w:line="408" w:lineRule="exact"/>
        <w:ind w:left="0" w:right="0" w:firstLine="0"/>
        <w:jc w:val="left"/>
      </w:pPr>
      <w:r>
        <w:rPr/>
        <w:t xml:space="preserve">The governor may reject all recommendations and request new recommendations.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Vacancies shall be filled in the same manner that the original appointments were made for the remainder of the member's term.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Members of the board shall be reimbursed for travel expenses as provided in RCW 43.03.050 and 43.03.060.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office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075</w:t>
      </w:r>
      <w:r>
        <w:rPr/>
        <w:t xml:space="preserve"> and 2011 1st sp.s. c 43 s 716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w:t>
      </w:r>
      <w:r>
        <w:t>((</w:t>
      </w:r>
      <w:r>
        <w:rPr>
          <w:strike/>
        </w:rPr>
        <w:t xml:space="preserve">procedures</w:t>
      </w:r>
      <w:r>
        <w:t>))</w:t>
      </w:r>
      <w:r>
        <w:rPr/>
        <w:t xml:space="preserve"> </w:t>
      </w:r>
      <w:r>
        <w:rPr>
          <w:u w:val="single"/>
        </w:rPr>
        <w:t xml:space="preserve">policies</w:t>
      </w:r>
      <w:r>
        <w:rPr/>
        <w:t xml:space="preserve">, developed by the office </w:t>
      </w:r>
      <w:r>
        <w:t>((</w:t>
      </w:r>
      <w:r>
        <w:rPr>
          <w:strike/>
        </w:rPr>
        <w:t xml:space="preserve">of the chief information officer</w:t>
      </w:r>
      <w:r>
        <w:t>))</w:t>
      </w:r>
      <w:r>
        <w:rPr/>
        <w:t xml:space="preserve">,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w:t>
      </w:r>
      <w:r>
        <w:t>((</w:t>
      </w:r>
      <w:r>
        <w:rPr>
          <w:strike/>
        </w:rPr>
        <w:t xml:space="preserve">,</w:t>
      </w:r>
      <w:r>
        <w:t>))</w:t>
      </w:r>
      <w:r>
        <w:rPr/>
        <w:t xml:space="preserve"> </w:t>
      </w:r>
      <w:r>
        <w:rPr>
          <w:u w:val="single"/>
        </w:rPr>
        <w:t xml:space="preserve">and</w:t>
      </w:r>
      <w:r>
        <w:rPr/>
        <w:t xml:space="preserve"> standards</w:t>
      </w:r>
      <w:r>
        <w:t>((</w:t>
      </w:r>
      <w:r>
        <w:rPr>
          <w:strike/>
        </w:rPr>
        <w:t xml:space="preserve">, and procedures</w:t>
      </w:r>
      <w:r>
        <w:t>))</w:t>
      </w:r>
      <w:r>
        <w:rPr/>
        <w:t xml:space="preserve"> developed by the office </w:t>
      </w:r>
      <w:r>
        <w:t>((</w:t>
      </w:r>
      <w:r>
        <w:rPr>
          <w:strike/>
        </w:rPr>
        <w:t xml:space="preserve">of the chief information officer</w:t>
      </w:r>
      <w:r>
        <w:t>))</w:t>
      </w:r>
      <w:r>
        <w:rPr/>
        <w:t xml:space="preserve">;</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w:t>
      </w:r>
      <w:r>
        <w:rPr>
          <w:u w:val="single"/>
        </w:rPr>
        <w:t xml:space="preserve">state</w:t>
      </w:r>
      <w:r>
        <w:rPr/>
        <w:t xml:space="preserv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41.06.142(7) for the </w:t>
      </w:r>
      <w:r>
        <w:t>((</w:t>
      </w:r>
      <w:r>
        <w:rPr>
          <w:strike/>
        </w:rPr>
        <w:t xml:space="preserve">consolidated technology service</w:t>
      </w:r>
      <w:r>
        <w:t>))</w:t>
      </w:r>
      <w:r>
        <w:rPr/>
        <w:t xml:space="preserve"> agency. To approve any service or activity to be contracted under RCW 41.06.142(7)(b), the board must also review the proposed business plan and recommendation submitted by the office;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080</w:t>
      </w:r>
      <w:r>
        <w:rPr/>
        <w:t xml:space="preserve"> and 2011 1st sp.s. c 43 s 717 are each amended to read as follows:</w:t>
      </w:r>
    </w:p>
    <w:p>
      <w:pPr>
        <w:spacing w:before="0" w:after="0" w:line="408" w:lineRule="exact"/>
        <w:ind w:left="0" w:right="0" w:firstLine="576"/>
        <w:jc w:val="left"/>
      </w:pPr>
      <w:r>
        <w:rPr/>
        <w:t xml:space="preserve">(1) The </w:t>
      </w:r>
      <w:r>
        <w:t>((</w:t>
      </w:r>
      <w:r>
        <w:rPr>
          <w:strike/>
        </w:rPr>
        <w:t xml:space="preserve">chief information officer</w:t>
      </w:r>
      <w:r>
        <w:t>))</w:t>
      </w:r>
      <w:r>
        <w:rPr/>
        <w:t xml:space="preserve"> </w:t>
      </w:r>
      <w:r>
        <w:rPr>
          <w:u w:val="single"/>
        </w:rPr>
        <w:t xml:space="preserve">director</w:t>
      </w:r>
      <w:r>
        <w:rPr/>
        <w:t xml:space="preserve"> shall appoint a state interoperability executive committee, the membership of which must include, but not be limited to, representatives of the military department, the Washington state patrol, the department of transportation, the office of the </w:t>
      </w:r>
      <w:r>
        <w:rPr>
          <w:u w:val="single"/>
        </w:rPr>
        <w:t xml:space="preserve">state</w:t>
      </w:r>
      <w:r>
        <w:rPr/>
        <w:t xml:space="preserve"> chief information officer, the department of natural resources, city and county governments, state and local fire chiefs, police chiefs, and sheriffs, and state and local emergency management directors. The chair and legislative members of the board will serve as nonvoting ex officio members of the committee. Voting membership may not exceed fifteen members.</w:t>
      </w:r>
    </w:p>
    <w:p>
      <w:pPr>
        <w:spacing w:before="0" w:after="0" w:line="408" w:lineRule="exact"/>
        <w:ind w:left="0" w:right="0" w:firstLine="576"/>
        <w:jc w:val="left"/>
      </w:pPr>
      <w:r>
        <w:rPr/>
        <w:t xml:space="preserve">(2) The </w:t>
      </w:r>
      <w:r>
        <w:t>((</w:t>
      </w:r>
      <w:r>
        <w:rPr>
          <w:strike/>
        </w:rPr>
        <w:t xml:space="preserve">chief information officer</w:t>
      </w:r>
      <w:r>
        <w:t>))</w:t>
      </w:r>
      <w:r>
        <w:rPr/>
        <w:t xml:space="preserve"> </w:t>
      </w:r>
      <w:r>
        <w:rPr>
          <w:u w:val="single"/>
        </w:rPr>
        <w:t xml:space="preserve">director</w:t>
      </w:r>
      <w:r>
        <w:rPr/>
        <w:t xml:space="preserve">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w:t>
      </w:r>
      <w:r>
        <w:rPr>
          <w:u w:val="single"/>
        </w:rPr>
        <w:t xml:space="preserve">and the first responders network authority</w:t>
      </w:r>
      <w:r>
        <w:rPr/>
        <w:t xml:space="preserve">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After the transition from a radio over internet protocol network, any new trunked system shall be, at a minimum, project</w:t>
      </w:r>
      <w:r>
        <w:rPr/>
        <w:noBreakHyphen/>
      </w:r>
      <w:r>
        <w:rPr/>
        <w:t xml:space="preserve">25;</w:t>
      </w:r>
    </w:p>
    <w:p>
      <w:pPr>
        <w:spacing w:before="0" w:after="0" w:line="408" w:lineRule="exact"/>
        <w:ind w:left="0" w:right="0" w:firstLine="576"/>
        <w:jc w:val="left"/>
      </w:pPr>
      <w:r>
        <w:rPr/>
        <w:t xml:space="preserve">(ii) Any new system that requires advanced digital features shall be, at a minimum, project-25; and</w:t>
      </w:r>
    </w:p>
    <w:p>
      <w:pPr>
        <w:spacing w:before="0" w:after="0" w:line="408" w:lineRule="exact"/>
        <w:ind w:left="0" w:right="0" w:firstLine="576"/>
        <w:jc w:val="left"/>
      </w:pPr>
      <w:r>
        <w:rPr/>
        <w:t xml:space="preserve">(iii) Any new system or equipment purchases shall be, at a minimum, upgradable to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w:t>
      </w:r>
      <w:r>
        <w:t>((</w:t>
      </w:r>
      <w:r>
        <w:rPr>
          <w:strike/>
        </w:rPr>
        <w:t xml:space="preserve">office</w:t>
      </w:r>
      <w:r>
        <w:t>))</w:t>
      </w:r>
      <w:r>
        <w:rPr/>
        <w:t xml:space="preserve"> </w:t>
      </w:r>
      <w:r>
        <w:rPr>
          <w:u w:val="single"/>
        </w:rPr>
        <w:t xml:space="preserve">director</w:t>
      </w:r>
      <w:r>
        <w:rPr/>
        <w:t xml:space="preserve"> to promote interoperability of wireless communications systems.</w:t>
      </w:r>
    </w:p>
    <w:p>
      <w:pPr>
        <w:spacing w:before="0" w:after="0" w:line="408" w:lineRule="exact"/>
        <w:ind w:left="0" w:right="0" w:firstLine="576"/>
        <w:jc w:val="left"/>
      </w:pPr>
      <w:r>
        <w:rPr/>
        <w:t xml:space="preserve">(4) The office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and 2011 1st sp.s. c 43 s 718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t>((</w:t>
      </w:r>
      <w:r>
        <w:rPr>
          <w:strike/>
        </w:rPr>
        <w:t xml:space="preserve">chief information officer's</w:t>
      </w:r>
      <w:r>
        <w:t>))</w:t>
      </w:r>
      <w:r>
        <w:rPr/>
        <w:t xml:space="preserve"> </w:t>
      </w:r>
      <w:r>
        <w:rPr>
          <w:u w:val="single"/>
        </w:rPr>
        <w:t xml:space="preserve">director of the consolidated technology services agency's</w:t>
      </w:r>
      <w:r>
        <w:rPr/>
        <w:t xml:space="preserve">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095</w:t>
      </w:r>
      <w:r>
        <w:rPr/>
        <w:t xml:space="preserve"> and 2011 1st sp.s. c 43 s 720 are each amended to read as follows:</w:t>
      </w:r>
    </w:p>
    <w:p>
      <w:pPr>
        <w:spacing w:before="0" w:after="0" w:line="408" w:lineRule="exact"/>
        <w:ind w:left="0" w:right="0" w:firstLine="576"/>
        <w:jc w:val="left"/>
      </w:pPr>
      <w:r>
        <w:rPr/>
        <w:t xml:space="preserve">The </w:t>
      </w:r>
      <w:r>
        <w:t>((</w:t>
      </w:r>
      <w:r>
        <w:rPr>
          <w:strike/>
        </w:rPr>
        <w:t xml:space="preserve">chief information officer</w:t>
      </w:r>
      <w:r>
        <w:t>))</w:t>
      </w:r>
      <w:r>
        <w:rPr/>
        <w:t xml:space="preserve"> </w:t>
      </w:r>
      <w:r>
        <w:rPr>
          <w:u w:val="single"/>
        </w:rPr>
        <w:t xml:space="preserve">office</w:t>
      </w:r>
      <w:r>
        <w:rPr/>
        <w:t xml:space="preserve">, in conjunction with the K-20 network users, shall maintain a technical plan of the K-20 telecommunications system and ongoing system enhancements. The office shall ensure that the technical plan adheres to the goals and objectives established under RCW 43.41A.025 </w:t>
      </w:r>
      <w:r>
        <w:rPr>
          <w:u w:val="single"/>
        </w:rPr>
        <w:t xml:space="preserve">(as recodified by this act)</w:t>
      </w:r>
      <w:r>
        <w:rPr/>
        <w:t xml:space="preserve">.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the branch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branch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w:t>
      </w:r>
      <w:r>
        <w:t>((</w:t>
      </w:r>
      <w:r>
        <w:rPr>
          <w:strike/>
        </w:rPr>
        <w:t xml:space="preserve">chief information officer</w:t>
      </w:r>
      <w:r>
        <w:t>))</w:t>
      </w:r>
      <w:r>
        <w:rPr/>
        <w:t xml:space="preserve"> </w:t>
      </w:r>
      <w:r>
        <w:rPr>
          <w:u w:val="single"/>
        </w:rPr>
        <w:t xml:space="preserve">office</w:t>
      </w:r>
      <w:r>
        <w:rPr/>
        <w:t xml:space="preserv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w:t>
      </w:r>
      <w:r>
        <w:t>((</w:t>
      </w:r>
      <w:r>
        <w:rPr>
          <w:strike/>
        </w:rPr>
        <w:t xml:space="preserve">chief information officer</w:t>
      </w:r>
      <w:r>
        <w:t>))</w:t>
      </w:r>
      <w:r>
        <w:rPr/>
        <w:t xml:space="preserve"> </w:t>
      </w:r>
      <w:r>
        <w:rPr>
          <w:u w:val="single"/>
        </w:rPr>
        <w:t xml:space="preserve">office</w:t>
      </w:r>
      <w:r>
        <w:rPr/>
        <w:t xml:space="preserve">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105</w:t>
      </w:r>
      <w:r>
        <w:rPr/>
        <w:t xml:space="preserve"> and 2011 1st sp.s. c 43 s 722 are each amended to read as follows:</w:t>
      </w:r>
    </w:p>
    <w:p>
      <w:pPr>
        <w:spacing w:before="0" w:after="0" w:line="408" w:lineRule="exact"/>
        <w:ind w:left="0" w:right="0" w:firstLine="576"/>
        <w:jc w:val="left"/>
      </w:pPr>
      <w:r>
        <w:rPr/>
        <w:t xml:space="preserve">(1) The education technology revolving fund is created in the custody of the state treasurer. All receipts from billings under subsection (2) of this section must be deposited in the revolving fund. Only the </w:t>
      </w:r>
      <w:r>
        <w:t>((</w:t>
      </w:r>
      <w:r>
        <w:rPr>
          <w:strike/>
        </w:rPr>
        <w:t xml:space="preserve">chief information officer</w:t>
      </w:r>
      <w:r>
        <w:t>))</w:t>
      </w:r>
      <w:r>
        <w:rPr/>
        <w:t xml:space="preserve"> </w:t>
      </w:r>
      <w:r>
        <w:rPr>
          <w:u w:val="single"/>
        </w:rPr>
        <w:t xml:space="preserve">director</w:t>
      </w:r>
      <w:r>
        <w:rPr/>
        <w:t xml:space="preserve"> or the </w:t>
      </w:r>
      <w:r>
        <w:t>((</w:t>
      </w:r>
      <w:r>
        <w:rPr>
          <w:strike/>
        </w:rPr>
        <w:t xml:space="preserve">chief information officer's</w:t>
      </w:r>
      <w:r>
        <w:t>))</w:t>
      </w:r>
      <w:r>
        <w:rPr/>
        <w:t xml:space="preserve"> </w:t>
      </w:r>
      <w:r>
        <w:rPr>
          <w:u w:val="single"/>
        </w:rPr>
        <w:t xml:space="preserve">director's</w:t>
      </w:r>
      <w:r>
        <w:rPr/>
        <w:t xml:space="preserve"> designee may authorize expenditures from the fund. The revolving fund shall be used to pay for K-20 network operations, transport, equipment, software, supplies, and services, maintenance and depreciation of on-site data, and shared infrastructure, and other costs incidental to the development, operation, and administration of shared educational information technology services, telecommunications, and systems. The revolving fund shall not be used for the acquisition, maintenance, or operations of local telecommunications infrastructure or the maintenance or depreciation of on-premises video equipment specific to a particular institution or group of institutions.</w:t>
      </w:r>
    </w:p>
    <w:p>
      <w:pPr>
        <w:spacing w:before="0" w:after="0" w:line="408" w:lineRule="exact"/>
        <w:ind w:left="0" w:right="0" w:firstLine="576"/>
        <w:jc w:val="left"/>
      </w:pPr>
      <w:r>
        <w:rPr/>
        <w:t xml:space="preserve">(2) The revolving fund and all disbursements from the revolving fund are subject to the allotment procedure under chapter 43.88 RCW, but an appropriation is not required for expenditures. The office shall, subject to the review and approval of the office of financial management, establish and implement a billing structure for network services identified in subsection (1) of this section.</w:t>
      </w:r>
    </w:p>
    <w:p>
      <w:pPr>
        <w:spacing w:before="0" w:after="0" w:line="408" w:lineRule="exact"/>
        <w:ind w:left="0" w:right="0" w:firstLine="576"/>
        <w:jc w:val="left"/>
      </w:pPr>
      <w:r>
        <w:rPr/>
        <w:t xml:space="preserve">(3) The office shall charge those public entities connected to the K-20 telecommunications system under RCW 43.41A.095 </w:t>
      </w:r>
      <w:r>
        <w:rPr>
          <w:u w:val="single"/>
        </w:rPr>
        <w:t xml:space="preserve">(as recodified by this act)</w:t>
      </w:r>
      <w:r>
        <w:rPr/>
        <w:t xml:space="preserve"> an annual copayment per unit of transport connection as determined by the legislature after consideration of the board's recommendations. This copayment shall be deposited into the revolving fund to be used for the purposes in subsection (1) of this section. It is the intent of the legislature to appropriate to the revolving fund such moneys as necessary to cover the costs for transport, maintenance, and depreciation of data equipment located at the individual public institutions, maintenance and depreciation of the K-20 network backbone, and services provided to the network under RCW 43.41A.085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130</w:t>
      </w:r>
      <w:r>
        <w:rPr/>
        <w:t xml:space="preserve"> and 1996 c 171 s 12 are each amended to read as follows:</w:t>
      </w:r>
    </w:p>
    <w:p>
      <w:pPr>
        <w:spacing w:before="0" w:after="0" w:line="408" w:lineRule="exact"/>
        <w:ind w:left="0" w:right="0" w:firstLine="576"/>
        <w:jc w:val="left"/>
      </w:pPr>
      <w:r>
        <w:rPr/>
        <w:t xml:space="preserve">Funding to meet the costs of providing access, including the building of the necessary information systems, the digitizing of information, developing the ability to mask nondisclosable information, and maintenance and upgrade of information access systems should come primarily from state and local appropriations, federal dollars, grants, private funds, cooperative ventures among governments, nonexclusive licensing, and public/private partnerships. </w:t>
      </w:r>
      <w:r>
        <w:t>((</w:t>
      </w:r>
      <w:r>
        <w:rPr>
          <w:strike/>
        </w:rPr>
        <w:t xml:space="preserve">Agencies should not offer customized electronic access services as the primary way of responding to requests or as a primary source of revenue. Fees for staff time to respond to requests, and other direct costs may be included in costs of providing customized access.</w:t>
      </w:r>
      <w:r>
        <w:t>))</w:t>
      </w:r>
    </w:p>
    <w:p>
      <w:pPr>
        <w:spacing w:before="0" w:after="0" w:line="408" w:lineRule="exact"/>
        <w:ind w:left="0" w:right="0" w:firstLine="576"/>
        <w:jc w:val="left"/>
      </w:pPr>
      <w:r>
        <w:rPr>
          <w:u w:val="single"/>
        </w:rPr>
        <w:t xml:space="preserve">State a</w:t>
      </w:r>
      <w:r>
        <w:rPr/>
        <w:t xml:space="preserve">gencies and local governments are encouraged to pool resources and to form cooperative ventures to provide electronic access to government records and information. State agencies are encouraged to seek federal and private grants for projects that provide increased efficiency and improve government delivery of information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140</w:t>
      </w:r>
      <w:r>
        <w:rPr/>
        <w:t xml:space="preserve"> and 2011 c 60 s 39 are each amended to read as follows:</w:t>
      </w:r>
    </w:p>
    <w:p>
      <w:pPr>
        <w:spacing w:before="0" w:after="0" w:line="408" w:lineRule="exact"/>
        <w:ind w:left="0" w:right="0" w:firstLine="576"/>
        <w:jc w:val="left"/>
      </w:pPr>
      <w:r>
        <w:rPr/>
        <w:t xml:space="preserve">State agencies and local governments that collect and enter information concerning individuals into electronic records and information systems that will be widely accessible by the public under RCW 42.56.010 shall ensure the accuracy of this information to the extent possible. To the extent possible, information must be collected directly from, and with the consent of, the individual who is the subject of the data. </w:t>
      </w:r>
      <w:r>
        <w:rPr>
          <w:u w:val="single"/>
        </w:rPr>
        <w:t xml:space="preserve">State a</w:t>
      </w:r>
      <w:r>
        <w:rPr/>
        <w:t xml:space="preserve">gencies shall establish procedures for correcting inaccurate information, including establishing mechanisms for individuals to review information about themselves and recommend changes in information they believe to be inaccurate. The inclusion of personal information in electronic public records that is widely available to the public should include information on the date when the database was created or most recently updated. If personally identifiable information is included in electronic public records that are made widely available to the public, </w:t>
      </w:r>
      <w:r>
        <w:rPr>
          <w:u w:val="single"/>
        </w:rPr>
        <w:t xml:space="preserve">state</w:t>
      </w:r>
      <w:r>
        <w:rPr/>
        <w:t xml:space="preserve"> agencies must follow retention and archival schedules in accordance with chapter 40.14 RCW, retaining personally identifiable information only as long as needed to carry out the purpose for which it was collected. </w:t>
      </w:r>
      <w:r>
        <w:rPr>
          <w:u w:val="single"/>
        </w:rPr>
        <w:t xml:space="preserve">At least once every five years, each agency that collects information must review the information collected and justify why it is being collected and for what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150</w:t>
      </w:r>
      <w:r>
        <w:rPr/>
        <w:t xml:space="preserve"> and 2011 1st sp.s. c 43 s 735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servers in the state data center.</w:t>
      </w:r>
    </w:p>
    <w:p>
      <w:pPr>
        <w:spacing w:before="0" w:after="0" w:line="408" w:lineRule="exact"/>
        <w:ind w:left="0" w:right="0" w:firstLine="576"/>
        <w:jc w:val="left"/>
      </w:pPr>
      <w:r>
        <w:rPr/>
        <w:t xml:space="preserve">(2) </w:t>
      </w:r>
      <w:r>
        <w:rPr>
          <w:u w:val="single"/>
        </w:rPr>
        <w:t xml:space="preserve">State a</w:t>
      </w:r>
      <w:r>
        <w:rPr/>
        <w:t xml:space="preserve">gencies with a service requirement that requires servers to be located outside the state data center must receive a waiver from the office. Waivers must be based upon written justification from the requesting </w:t>
      </w:r>
      <w:r>
        <w:rPr>
          <w:u w:val="single"/>
        </w:rPr>
        <w:t xml:space="preserve">state</w:t>
      </w:r>
      <w:r>
        <w:rPr/>
        <w:t xml:space="preserve"> agency citing specific service or performance requirements for locating servers outside the state's common platform.</w:t>
      </w:r>
    </w:p>
    <w:p>
      <w:pPr>
        <w:spacing w:before="0" w:after="0" w:line="408" w:lineRule="exact"/>
        <w:ind w:left="0" w:right="0" w:firstLine="576"/>
        <w:jc w:val="left"/>
      </w:pPr>
      <w:r>
        <w:rPr/>
        <w:t xml:space="preserve">(3) The office,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t xml:space="preserve">(4) The legislature and the judiciary, which are constitutionally recognized as separate branches of government, may enter into an interagency agreement with the office to migrate its servers into the state data center.</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152</w:t>
      </w:r>
      <w:r>
        <w:rPr/>
        <w:t xml:space="preserve"> and 2011 1st sp.s. c 43 s 736 are each amended to read as follows:</w:t>
      </w:r>
    </w:p>
    <w:p>
      <w:pPr>
        <w:spacing w:before="0" w:after="0" w:line="408" w:lineRule="exact"/>
        <w:ind w:left="0" w:right="0" w:firstLine="576"/>
        <w:jc w:val="left"/>
      </w:pPr>
      <w:r>
        <w:rPr/>
        <w:t xml:space="preserve">(1) The office shall conduct a needs assessment and develop a migration strategy to ensure that, over time, all state agencies are moving towards using the </w:t>
      </w:r>
      <w:r>
        <w:t>((</w:t>
      </w:r>
      <w:r>
        <w:rPr>
          <w:strike/>
        </w:rPr>
        <w:t xml:space="preserve">consolidated technology services</w:t>
      </w:r>
      <w:r>
        <w:t>))</w:t>
      </w:r>
      <w:r>
        <w:rPr/>
        <w:t xml:space="preserve"> agency </w:t>
      </w:r>
      <w:r>
        <w:t>((</w:t>
      </w:r>
      <w:r>
        <w:rPr>
          <w:strike/>
        </w:rPr>
        <w:t xml:space="preserve">established in RCW 43.105.047</w:t>
      </w:r>
      <w:r>
        <w:t>))</w:t>
      </w:r>
      <w:r>
        <w:rPr/>
        <w:t xml:space="preserve"> as their central service provider for all utility-based infrastructure services, including centralized PC and infrastructure support. </w:t>
      </w:r>
      <w:r>
        <w:rPr>
          <w:u w:val="single"/>
        </w:rPr>
        <w:t xml:space="preserve">State a</w:t>
      </w:r>
      <w:r>
        <w:rPr/>
        <w:t xml:space="preserve">gency</w:t>
      </w:r>
      <w:r>
        <w:rPr>
          <w:u w:val="single"/>
        </w:rPr>
        <w:t xml:space="preserve">-</w:t>
      </w:r>
      <w:r>
        <w:rPr/>
        <w:t xml:space="preserve">specific application services shall remain managed within individual agencies.</w:t>
      </w:r>
    </w:p>
    <w:p>
      <w:pPr>
        <w:spacing w:before="0" w:after="0" w:line="408" w:lineRule="exact"/>
        <w:ind w:left="0" w:right="0" w:firstLine="576"/>
        <w:jc w:val="left"/>
      </w:pPr>
      <w:r>
        <w:rPr/>
        <w:t xml:space="preserve">(2) The office shall develop short-term and long-term objectives as part of the migration strategy.</w:t>
      </w:r>
    </w:p>
    <w:p>
      <w:pPr>
        <w:spacing w:before="0" w:after="0" w:line="408" w:lineRule="exact"/>
        <w:ind w:left="0" w:right="0" w:firstLine="576"/>
        <w:jc w:val="left"/>
      </w:pPr>
      <w:r>
        <w:rPr/>
        <w:t xml:space="preserve">(3) </w:t>
      </w:r>
      <w:r>
        <w:t>((</w:t>
      </w:r>
      <w:r>
        <w:rPr>
          <w:strike/>
        </w:rPr>
        <w:t xml:space="preserve">For the purposes of this section, "utility-based infrastructure services" includes personal computer and portable device support, servers and server administration, security administration, network administration, telephony, e-mail, and other information technology services commonly utilized by state agencies.</w:t>
      </w:r>
    </w:p>
    <w:p>
      <w:pPr>
        <w:spacing w:before="0" w:after="0" w:line="408" w:lineRule="exact"/>
        <w:ind w:left="0" w:right="0" w:firstLine="576"/>
        <w:jc w:val="left"/>
      </w:pPr>
      <w:r>
        <w:rPr>
          <w:strike/>
        </w:rPr>
        <w:t xml:space="preserve">(4)</w:t>
      </w:r>
      <w:r>
        <w:t>))</w:t>
      </w:r>
      <w:r>
        <w:rPr/>
        <w:t xml:space="preserve">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w:t>
      </w:r>
      <w:r>
        <w:t xml:space="preserve">43</w:t>
      </w:r>
      <w:r>
        <w:rPr/>
        <w:t xml:space="preserve">.</w:t>
      </w:r>
      <w:r>
        <w:t xml:space="preserve">41A</w:t>
      </w:r>
      <w:r>
        <w:rPr/>
        <w:t xml:space="preserve">.</w:t>
      </w:r>
      <w:r>
        <w:t xml:space="preserve">010</w:t>
      </w:r>
      <w:r>
        <w:rPr/>
        <w:t xml:space="preserve">, </w:t>
      </w:r>
      <w:r>
        <w:t xml:space="preserve">43</w:t>
      </w:r>
      <w:r>
        <w:rPr/>
        <w:t xml:space="preserve">.</w:t>
      </w:r>
      <w:r>
        <w:t xml:space="preserve">41A</w:t>
      </w:r>
      <w:r>
        <w:rPr/>
        <w:t xml:space="preserve">.</w:t>
      </w:r>
      <w:r>
        <w:t xml:space="preserve">025</w:t>
      </w:r>
      <w:r>
        <w:rPr/>
        <w:t xml:space="preserve">, </w:t>
      </w:r>
      <w:r>
        <w:t xml:space="preserve">43</w:t>
      </w:r>
      <w:r>
        <w:rPr/>
        <w:t xml:space="preserve">.</w:t>
      </w:r>
      <w:r>
        <w:t xml:space="preserve">41A</w:t>
      </w:r>
      <w:r>
        <w:rPr/>
        <w:t xml:space="preserve">.</w:t>
      </w:r>
      <w:r>
        <w:t xml:space="preserve">027</w:t>
      </w:r>
      <w:r>
        <w:rPr/>
        <w:t xml:space="preserve">, </w:t>
      </w:r>
      <w:r>
        <w:t xml:space="preserve">43</w:t>
      </w:r>
      <w:r>
        <w:rPr/>
        <w:t xml:space="preserve">.</w:t>
      </w:r>
      <w:r>
        <w:t xml:space="preserve">41A</w:t>
      </w:r>
      <w:r>
        <w:rPr/>
        <w:t xml:space="preserve">.</w:t>
      </w:r>
      <w:r>
        <w:t xml:space="preserve">030</w:t>
      </w:r>
      <w:r>
        <w:rPr/>
        <w:t xml:space="preserve">, </w:t>
      </w:r>
      <w:r>
        <w:t xml:space="preserve">43</w:t>
      </w:r>
      <w:r>
        <w:rPr/>
        <w:t xml:space="preserve">.</w:t>
      </w:r>
      <w:r>
        <w:t xml:space="preserve">41A</w:t>
      </w:r>
      <w:r>
        <w:rPr/>
        <w:t xml:space="preserve">.</w:t>
      </w:r>
      <w:r>
        <w:t xml:space="preserve">035</w:t>
      </w:r>
      <w:r>
        <w:rPr/>
        <w:t xml:space="preserve">, </w:t>
      </w:r>
      <w:r>
        <w:t xml:space="preserve">43</w:t>
      </w:r>
      <w:r>
        <w:rPr/>
        <w:t xml:space="preserve">.</w:t>
      </w:r>
      <w:r>
        <w:t xml:space="preserve">41A</w:t>
      </w:r>
      <w:r>
        <w:rPr/>
        <w:t xml:space="preserve">.</w:t>
      </w:r>
      <w:r>
        <w:t xml:space="preserve">040</w:t>
      </w:r>
      <w:r>
        <w:rPr/>
        <w:t xml:space="preserve">, </w:t>
      </w:r>
      <w:r>
        <w:t xml:space="preserve">43</w:t>
      </w:r>
      <w:r>
        <w:rPr/>
        <w:t xml:space="preserve">.</w:t>
      </w:r>
      <w:r>
        <w:t xml:space="preserve">41A</w:t>
      </w:r>
      <w:r>
        <w:rPr/>
        <w:t xml:space="preserve">.</w:t>
      </w:r>
      <w:r>
        <w:t xml:space="preserve">045</w:t>
      </w:r>
      <w:r>
        <w:rPr/>
        <w:t xml:space="preserve">, </w:t>
      </w:r>
      <w:r>
        <w:t xml:space="preserve">43</w:t>
      </w:r>
      <w:r>
        <w:rPr/>
        <w:t xml:space="preserve">.</w:t>
      </w:r>
      <w:r>
        <w:t xml:space="preserve">41A</w:t>
      </w:r>
      <w:r>
        <w:rPr/>
        <w:t xml:space="preserve">.</w:t>
      </w:r>
      <w:r>
        <w:t xml:space="preserve">050</w:t>
      </w:r>
      <w:r>
        <w:rPr/>
        <w:t xml:space="preserve">, </w:t>
      </w:r>
      <w:r>
        <w:t xml:space="preserve">43</w:t>
      </w:r>
      <w:r>
        <w:rPr/>
        <w:t xml:space="preserve">.</w:t>
      </w:r>
      <w:r>
        <w:t xml:space="preserve">41A</w:t>
      </w:r>
      <w:r>
        <w:rPr/>
        <w:t xml:space="preserve">.</w:t>
      </w:r>
      <w:r>
        <w:t xml:space="preserve">055</w:t>
      </w:r>
      <w:r>
        <w:rPr/>
        <w:t xml:space="preserve">, </w:t>
      </w:r>
      <w:r>
        <w:t xml:space="preserve">43</w:t>
      </w:r>
      <w:r>
        <w:rPr/>
        <w:t xml:space="preserve">.</w:t>
      </w:r>
      <w:r>
        <w:t xml:space="preserve">41A</w:t>
      </w:r>
      <w:r>
        <w:rPr/>
        <w:t xml:space="preserve">.</w:t>
      </w:r>
      <w:r>
        <w:t xml:space="preserve">060</w:t>
      </w:r>
      <w:r>
        <w:rPr/>
        <w:t xml:space="preserve">, </w:t>
      </w:r>
      <w:r>
        <w:t xml:space="preserve">43</w:t>
      </w:r>
      <w:r>
        <w:rPr/>
        <w:t xml:space="preserve">.</w:t>
      </w:r>
      <w:r>
        <w:t xml:space="preserve">41A</w:t>
      </w:r>
      <w:r>
        <w:rPr/>
        <w:t xml:space="preserve">.</w:t>
      </w:r>
      <w:r>
        <w:t xml:space="preserve">065</w:t>
      </w:r>
      <w:r>
        <w:rPr/>
        <w:t xml:space="preserve">, </w:t>
      </w:r>
      <w:r>
        <w:t xml:space="preserve">43</w:t>
      </w:r>
      <w:r>
        <w:rPr/>
        <w:t xml:space="preserve">.</w:t>
      </w:r>
      <w:r>
        <w:t xml:space="preserve">41A</w:t>
      </w:r>
      <w:r>
        <w:rPr/>
        <w:t xml:space="preserve">.</w:t>
      </w:r>
      <w:r>
        <w:t xml:space="preserve">070</w:t>
      </w:r>
      <w:r>
        <w:rPr/>
        <w:t xml:space="preserve">, </w:t>
      </w:r>
      <w:r>
        <w:t xml:space="preserve">43</w:t>
      </w:r>
      <w:r>
        <w:rPr/>
        <w:t xml:space="preserve">.</w:t>
      </w:r>
      <w:r>
        <w:t xml:space="preserve">41A</w:t>
      </w:r>
      <w:r>
        <w:rPr/>
        <w:t xml:space="preserve">.</w:t>
      </w:r>
      <w:r>
        <w:t xml:space="preserve">075</w:t>
      </w:r>
      <w:r>
        <w:rPr/>
        <w:t xml:space="preserve">, </w:t>
      </w:r>
      <w:r>
        <w:t xml:space="preserve">43</w:t>
      </w:r>
      <w:r>
        <w:rPr/>
        <w:t xml:space="preserve">.</w:t>
      </w:r>
      <w:r>
        <w:t xml:space="preserve">41A</w:t>
      </w:r>
      <w:r>
        <w:rPr/>
        <w:t xml:space="preserve">.</w:t>
      </w:r>
      <w:r>
        <w:t xml:space="preserve">080</w:t>
      </w:r>
      <w:r>
        <w:rPr/>
        <w:t xml:space="preserve">, </w:t>
      </w:r>
      <w:r>
        <w:t xml:space="preserve">43</w:t>
      </w:r>
      <w:r>
        <w:rPr/>
        <w:t xml:space="preserve">.</w:t>
      </w:r>
      <w:r>
        <w:t xml:space="preserve">41A</w:t>
      </w:r>
      <w:r>
        <w:rPr/>
        <w:t xml:space="preserve">.</w:t>
      </w:r>
      <w:r>
        <w:t xml:space="preserve">110</w:t>
      </w:r>
      <w:r>
        <w:rPr/>
        <w:t xml:space="preserve">, </w:t>
      </w:r>
      <w:r>
        <w:t xml:space="preserve">43</w:t>
      </w:r>
      <w:r>
        <w:rPr/>
        <w:t xml:space="preserve">.</w:t>
      </w:r>
      <w:r>
        <w:t xml:space="preserve">41A</w:t>
      </w:r>
      <w:r>
        <w:rPr/>
        <w:t xml:space="preserve">.</w:t>
      </w:r>
      <w:r>
        <w:t xml:space="preserve">115</w:t>
      </w:r>
      <w:r>
        <w:rPr/>
        <w:t xml:space="preserve">, </w:t>
      </w:r>
      <w:r>
        <w:t xml:space="preserve">43</w:t>
      </w:r>
      <w:r>
        <w:rPr/>
        <w:t xml:space="preserve">.</w:t>
      </w:r>
      <w:r>
        <w:t xml:space="preserve">41A</w:t>
      </w:r>
      <w:r>
        <w:rPr/>
        <w:t xml:space="preserve">.</w:t>
      </w:r>
      <w:r>
        <w:t xml:space="preserve">130</w:t>
      </w:r>
      <w:r>
        <w:rPr/>
        <w:t xml:space="preserve">, </w:t>
      </w:r>
      <w:r>
        <w:t xml:space="preserve">43</w:t>
      </w:r>
      <w:r>
        <w:rPr/>
        <w:t xml:space="preserve">.</w:t>
      </w:r>
      <w:r>
        <w:t xml:space="preserve">41A</w:t>
      </w:r>
      <w:r>
        <w:rPr/>
        <w:t xml:space="preserve">.</w:t>
      </w:r>
      <w:r>
        <w:t xml:space="preserve">135</w:t>
      </w:r>
      <w:r>
        <w:rPr/>
        <w:t xml:space="preserve">, </w:t>
      </w:r>
      <w:r>
        <w:t xml:space="preserve">43</w:t>
      </w:r>
      <w:r>
        <w:rPr/>
        <w:t xml:space="preserve">.</w:t>
      </w:r>
      <w:r>
        <w:t xml:space="preserve">41A</w:t>
      </w:r>
      <w:r>
        <w:rPr/>
        <w:t xml:space="preserve">.</w:t>
      </w:r>
      <w:r>
        <w:t xml:space="preserve">140</w:t>
      </w:r>
      <w:r>
        <w:rPr/>
        <w:t xml:space="preserve">, </w:t>
      </w:r>
      <w:r>
        <w:t xml:space="preserve">43</w:t>
      </w:r>
      <w:r>
        <w:rPr/>
        <w:t xml:space="preserve">.</w:t>
      </w:r>
      <w:r>
        <w:t xml:space="preserve">41A</w:t>
      </w:r>
      <w:r>
        <w:rPr/>
        <w:t xml:space="preserve">.</w:t>
      </w:r>
      <w:r>
        <w:t xml:space="preserve">150</w:t>
      </w:r>
      <w:r>
        <w:rPr/>
        <w:t xml:space="preserve">, </w:t>
      </w:r>
      <w:r>
        <w:t xml:space="preserve">43</w:t>
      </w:r>
      <w:r>
        <w:rPr/>
        <w:t xml:space="preserve">.</w:t>
      </w:r>
      <w:r>
        <w:t xml:space="preserve">41A</w:t>
      </w:r>
      <w:r>
        <w:rPr/>
        <w:t xml:space="preserve">.</w:t>
      </w:r>
      <w:r>
        <w:t xml:space="preserve">152</w:t>
      </w:r>
      <w:r>
        <w:rPr/>
        <w:t xml:space="preserve">, </w:t>
      </w:r>
      <w:r>
        <w:t xml:space="preserve">43</w:t>
      </w:r>
      <w:r>
        <w:rPr/>
        <w:t xml:space="preserve">.</w:t>
      </w:r>
      <w:r>
        <w:t xml:space="preserve">41A</w:t>
      </w:r>
      <w:r>
        <w:rPr/>
        <w:t xml:space="preserve">.</w:t>
      </w:r>
      <w:r>
        <w:t xml:space="preserve">900</w:t>
      </w:r>
      <w:r>
        <w:rPr/>
        <w:t xml:space="preserve">, and </w:t>
      </w:r>
      <w:r>
        <w:t xml:space="preserve">43</w:t>
      </w:r>
      <w:r>
        <w:rPr/>
        <w:t xml:space="preserve">.</w:t>
      </w:r>
      <w:r>
        <w:t xml:space="preserve">105</w:t>
      </w:r>
      <w:r>
        <w:rPr/>
        <w:t xml:space="preserve">.</w:t>
      </w:r>
      <w:r>
        <w:t xml:space="preserve">047</w:t>
      </w:r>
      <w:r>
        <w:rPr/>
        <w:t xml:space="preserve"> are each recodified as sections in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w:t>
      </w:r>
      <w:r>
        <w:t xml:space="preserve">43</w:t>
      </w:r>
      <w:r>
        <w:rPr/>
        <w:t xml:space="preserve">.</w:t>
      </w:r>
      <w:r>
        <w:t xml:space="preserve">41A</w:t>
      </w:r>
      <w:r>
        <w:rPr/>
        <w:t xml:space="preserve">.</w:t>
      </w:r>
      <w:r>
        <w:t xml:space="preserve">090</w:t>
      </w:r>
      <w:r>
        <w:rPr/>
        <w:t xml:space="preserve">, </w:t>
      </w:r>
      <w:r>
        <w:t xml:space="preserve">43</w:t>
      </w:r>
      <w:r>
        <w:rPr/>
        <w:t xml:space="preserve">.</w:t>
      </w:r>
      <w:r>
        <w:t xml:space="preserve">41A</w:t>
      </w:r>
      <w:r>
        <w:rPr/>
        <w:t xml:space="preserve">.</w:t>
      </w:r>
      <w:r>
        <w:t xml:space="preserve">095</w:t>
      </w:r>
      <w:r>
        <w:rPr/>
        <w:t xml:space="preserve">, </w:t>
      </w:r>
      <w:r>
        <w:t xml:space="preserve">43</w:t>
      </w:r>
      <w:r>
        <w:rPr/>
        <w:t xml:space="preserve">.</w:t>
      </w:r>
      <w:r>
        <w:t xml:space="preserve">41A</w:t>
      </w:r>
      <w:r>
        <w:rPr/>
        <w:t xml:space="preserve">.</w:t>
      </w:r>
      <w:r>
        <w:t xml:space="preserve">100</w:t>
      </w:r>
      <w:r>
        <w:rPr/>
        <w:t xml:space="preserve">, and </w:t>
      </w:r>
      <w:r>
        <w:t xml:space="preserve">43</w:t>
      </w:r>
      <w:r>
        <w:rPr/>
        <w:t xml:space="preserve">.</w:t>
      </w:r>
      <w:r>
        <w:t xml:space="preserve">41A</w:t>
      </w:r>
      <w:r>
        <w:rPr/>
        <w:t xml:space="preserve">.</w:t>
      </w:r>
      <w:r>
        <w:t xml:space="preserve">105</w:t>
      </w:r>
      <w:r>
        <w:rPr/>
        <w:t xml:space="preserve"> are each recodified as sections in chapter 43.41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125</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41A</w:t>
      </w:r>
      <w:r>
        <w:rPr/>
        <w:t xml:space="preserve">.</w:t>
      </w:r>
      <w:r>
        <w:t xml:space="preserve">006</w:t>
      </w:r>
      <w:r>
        <w:rPr/>
        <w:t xml:space="preserve"> (Definitions) and 2011 1st sp.s. c 43 s 705;</w:t>
      </w:r>
    </w:p>
    <w:p>
      <w:pPr>
        <w:spacing w:before="0" w:after="0" w:line="408" w:lineRule="exact"/>
        <w:ind w:left="0" w:right="0" w:firstLine="576"/>
        <w:jc w:val="left"/>
      </w:pPr>
      <w:r>
        <w:t>(2)</w:t>
      </w:r>
      <w:r>
        <w:rPr/>
        <w:t xml:space="preserve">RCW </w:t>
      </w:r>
      <w:r>
        <w:t xml:space="preserve">43</w:t>
      </w:r>
      <w:r>
        <w:rPr/>
        <w:t xml:space="preserve">.</w:t>
      </w:r>
      <w:r>
        <w:t xml:space="preserve">41A</w:t>
      </w:r>
      <w:r>
        <w:rPr/>
        <w:t xml:space="preserve">.</w:t>
      </w:r>
      <w:r>
        <w:t xml:space="preserve">015</w:t>
      </w:r>
      <w:r>
        <w:rPr/>
        <w:t xml:space="preserve"> (Chief information officer</w:t>
      </w:r>
      <w:r>
        <w:rPr>
          <w:rFonts w:ascii="Times New Roman" w:hAnsi="Times New Roman"/>
        </w:rPr>
        <w:t xml:space="preserve">—</w:t>
      </w:r>
      <w:r>
        <w:rPr/>
        <w:t xml:space="preserve">Executive head and appointing authority) and 2011 1st sp.s. c 43 s 703;</w:t>
      </w:r>
    </w:p>
    <w:p>
      <w:pPr>
        <w:spacing w:before="0" w:after="0" w:line="408" w:lineRule="exact"/>
        <w:ind w:left="0" w:right="0" w:firstLine="576"/>
        <w:jc w:val="left"/>
      </w:pPr>
      <w:r>
        <w:t>(3)</w:t>
      </w:r>
      <w:r>
        <w:rPr/>
        <w:t xml:space="preserve">RCW </w:t>
      </w:r>
      <w:r>
        <w:t xml:space="preserve">43</w:t>
      </w:r>
      <w:r>
        <w:rPr/>
        <w:t xml:space="preserve">.</w:t>
      </w:r>
      <w:r>
        <w:t xml:space="preserve">41A</w:t>
      </w:r>
      <w:r>
        <w:rPr/>
        <w:t xml:space="preserve">.</w:t>
      </w:r>
      <w:r>
        <w:t xml:space="preserve">020</w:t>
      </w:r>
      <w:r>
        <w:rPr/>
        <w:t xml:space="preserve"> (Chief information officer</w:t>
      </w:r>
      <w:r>
        <w:rPr>
          <w:rFonts w:ascii="Times New Roman" w:hAnsi="Times New Roman"/>
        </w:rPr>
        <w:t xml:space="preserve">—</w:t>
      </w:r>
      <w:r>
        <w:rPr/>
        <w:t xml:space="preserve">Duties) and 2011 1st sp.s. c 43 s 704;</w:t>
      </w:r>
    </w:p>
    <w:p>
      <w:pPr>
        <w:spacing w:before="0" w:after="0" w:line="408" w:lineRule="exact"/>
        <w:ind w:left="0" w:right="0" w:firstLine="576"/>
        <w:jc w:val="left"/>
      </w:pPr>
      <w:r>
        <w:t>(4)</w:t>
      </w:r>
      <w:r>
        <w:rPr/>
        <w:t xml:space="preserve">RCW </w:t>
      </w:r>
      <w:r>
        <w:t xml:space="preserve">43</w:t>
      </w:r>
      <w:r>
        <w:rPr/>
        <w:t xml:space="preserve">.</w:t>
      </w:r>
      <w:r>
        <w:t xml:space="preserve">41A</w:t>
      </w:r>
      <w:r>
        <w:rPr/>
        <w:t xml:space="preserve">.</w:t>
      </w:r>
      <w:r>
        <w:t xml:space="preserve">120</w:t>
      </w:r>
      <w:r>
        <w:rPr/>
        <w:t xml:space="preserve"> (Electronic access to public records</w:t>
      </w:r>
      <w:r>
        <w:rPr>
          <w:rFonts w:ascii="Times New Roman" w:hAnsi="Times New Roman"/>
        </w:rPr>
        <w:t xml:space="preserve">—</w:t>
      </w:r>
      <w:r>
        <w:rPr/>
        <w:t xml:space="preserve">Definitions) and 2011 c 60 s 38 &amp; 1996 c 171 s 2; and</w:t>
      </w:r>
    </w:p>
    <w:p>
      <w:pPr>
        <w:spacing w:before="0" w:after="0" w:line="408" w:lineRule="exact"/>
        <w:ind w:left="0" w:right="0" w:firstLine="576"/>
        <w:jc w:val="left"/>
      </w:pPr>
      <w:r>
        <w:t>(5)</w:t>
      </w:r>
      <w:r>
        <w:rPr/>
        <w:t xml:space="preserve">RCW </w:t>
      </w:r>
      <w:r>
        <w:t xml:space="preserve">43</w:t>
      </w:r>
      <w:r>
        <w:rPr/>
        <w:t xml:space="preserve">.</w:t>
      </w:r>
      <w:r>
        <w:t xml:space="preserve">105</w:t>
      </w:r>
      <w:r>
        <w:rPr/>
        <w:t xml:space="preserve">.</w:t>
      </w:r>
      <w:r>
        <w:t xml:space="preserve">340</w:t>
      </w:r>
      <w:r>
        <w:rPr/>
        <w:t xml:space="preserve"> (Consumer protection web site) and 2011 1st sp.s. c 21 s 12 &amp; 2008 c 151 s 2.</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OFFICE OF FINANCIAL MANAGEMENT REALIGNMENT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c 225 s 76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enterprise services and all other state agencies to determine the long-term facility needs of state government; </w:t>
      </w:r>
      <w:r>
        <w:t>((</w:t>
      </w:r>
      <w:r>
        <w:rPr>
          <w:strike/>
        </w:rPr>
        <w:t xml:space="preserve">and</w:t>
      </w:r>
      <w:r>
        <w:t>))</w:t>
      </w:r>
    </w:p>
    <w:p>
      <w:pPr>
        <w:spacing w:before="0" w:after="0" w:line="408" w:lineRule="exact"/>
        <w:ind w:left="0" w:right="0" w:firstLine="576"/>
        <w:jc w:val="left"/>
      </w:pPr>
      <w:r>
        <w:rPr/>
        <w:t xml:space="preserve">(2) Develop and submit a six-year facility plan to the legislature by January 1st of every odd-numbered year</w:t>
      </w:r>
      <w:r>
        <w:t>((</w:t>
      </w:r>
      <w:r>
        <w:rPr>
          <w:strike/>
        </w:rPr>
        <w:t xml:space="preserve">, beginning January 1, 2009,</w:t>
      </w:r>
      <w:r>
        <w:t>))</w:t>
      </w:r>
      <w:r>
        <w:rPr/>
        <w:t xml:space="preserve"> that includes state agency space requirements and other pertinent data necessary for cost-effective facility planning. The department of enterprise services shall assist with this effort as required by the office of financial management</w:t>
      </w:r>
      <w:r>
        <w:rPr>
          <w:u w:val="single"/>
        </w:rPr>
        <w:t xml:space="preserve">; and</w:t>
      </w:r>
    </w:p>
    <w:p>
      <w:pPr>
        <w:spacing w:before="0" w:after="0" w:line="408" w:lineRule="exact"/>
        <w:ind w:left="0" w:right="0" w:firstLine="576"/>
        <w:jc w:val="left"/>
      </w:pPr>
      <w:r>
        <w:rPr>
          <w:u w:val="single"/>
        </w:rPr>
        <w:t xml:space="preserve">(3) Establish and enforce policies and workplace strategies that promote the efficient use of state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2007 c 506 s 7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w:t>
      </w:r>
      <w:r>
        <w:rPr>
          <w:u w:val="single"/>
        </w:rPr>
        <w:t xml:space="preserve">facilities</w:t>
      </w:r>
      <w:r>
        <w:rPr/>
        <w:t xml:space="preserve"> owned or leased </w:t>
      </w:r>
      <w:r>
        <w:t>((</w:t>
      </w:r>
      <w:r>
        <w:rPr>
          <w:strike/>
        </w:rPr>
        <w:t xml:space="preserve">facilities utilized</w:t>
      </w:r>
      <w:r>
        <w:t>))</w:t>
      </w:r>
      <w:r>
        <w:rPr/>
        <w:t xml:space="preserve"> by state government. At a minimum, the inventory system must include the facility owner, location, type, condition, </w:t>
      </w:r>
      <w:r>
        <w:rPr>
          <w:u w:val="single"/>
        </w:rPr>
        <w:t xml:space="preserve">use data,</w:t>
      </w:r>
      <w:r>
        <w:rPr/>
        <w:t xml:space="preserve"> and size of each facility. In addition, for owned facilities, the inventory system must include the date and cost of original construction and the cost of any major remodeling or renovation. The inventory must be updated </w:t>
      </w:r>
      <w:r>
        <w:rPr>
          <w:u w:val="single"/>
        </w:rPr>
        <w:t xml:space="preserve">by all agencies, departments, boards, commissions, and institutions</w:t>
      </w:r>
      <w:r>
        <w:rPr/>
        <w:t xml:space="preserve">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w:t>
      </w:r>
      <w:r>
        <w:t>((</w:t>
      </w:r>
      <w:r>
        <w:rPr>
          <w:strike/>
        </w:rPr>
        <w:t xml:space="preserve">All agencies, departments, boards, commissions, and institutions of the state of Washington shall provide to the office of financial management a complete inventory of owned and leased facilities by September 1, 2010. The inventory must be updated and submitted to the office of financial management by September 1st of each subsequent year.</w:t>
      </w:r>
      <w:r>
        <w:t>))</w:t>
      </w:r>
      <w:r>
        <w:rPr/>
        <w:t xml:space="preserve"> The </w:t>
      </w:r>
      <w:r>
        <w:t>((</w:t>
      </w:r>
      <w:r>
        <w:rPr>
          <w:strike/>
        </w:rPr>
        <w:t xml:space="preserve">inventories</w:t>
      </w:r>
      <w:r>
        <w:t>))</w:t>
      </w:r>
      <w:r>
        <w:rPr/>
        <w:t xml:space="preserve"> </w:t>
      </w:r>
      <w:r>
        <w:rPr>
          <w:u w:val="single"/>
        </w:rPr>
        <w:t xml:space="preserve">inventory</w:t>
      </w:r>
      <w:r>
        <w:rPr/>
        <w:t xml:space="preserve"> required under this subsection must be submitted in a standard format prescribed by the office of financial management.</w:t>
      </w:r>
    </w:p>
    <w:p>
      <w:pPr>
        <w:spacing w:before="0" w:after="0" w:line="408" w:lineRule="exact"/>
        <w:ind w:left="0" w:right="0" w:firstLine="576"/>
        <w:jc w:val="left"/>
      </w:pPr>
      <w:r>
        <w:rPr/>
        <w:t xml:space="preserve">(3) </w:t>
      </w:r>
      <w:r>
        <w:t>((</w:t>
      </w:r>
      <w:r>
        <w:rPr>
          <w:strike/>
        </w:rPr>
        <w:t xml:space="preserve">The office of financial management shall report to the legislature by September 1, 2008, on recommended improvements to the inventory system, redevelopment costs, and an implementation schedule for the redevelopment of the inventory system. The report shall also make recommendations on other improvements that will improve accountability and assist in the evaluation of budget requests and facility management by the governor and the legislature.</w:t>
      </w:r>
    </w:p>
    <w:p>
      <w:pPr>
        <w:spacing w:before="0" w:after="0" w:line="408" w:lineRule="exact"/>
        <w:ind w:left="0" w:right="0" w:firstLine="576"/>
        <w:jc w:val="left"/>
      </w:pPr>
      <w:r>
        <w:rPr>
          <w:strike/>
        </w:rPr>
        <w:t xml:space="preserve">(4)</w:t>
      </w:r>
      <w:r>
        <w:t>))</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t>((</w:t>
      </w:r>
      <w:r>
        <w:rPr>
          <w:strike/>
        </w:rPr>
        <w:t xml:space="preserve">Each</w:t>
      </w:r>
      <w:r>
        <w:t>))</w:t>
      </w:r>
      <w:r>
        <w:rPr/>
        <w:t xml:space="preserve"> </w:t>
      </w:r>
      <w:r>
        <w:rPr>
          <w:u w:val="single"/>
        </w:rPr>
        <w:t xml:space="preserve">(i) For those agencies that the director determines internal audit is required, the</w:t>
      </w:r>
      <w:r>
        <w:rPr/>
        <w:t xml:space="preserve"> agency head or authorized designee shall be assigned the responsibility and authority for establishing and maintaining internal audits following </w:t>
      </w:r>
      <w:r>
        <w:t>((</w:t>
      </w:r>
      <w:r>
        <w:rPr>
          <w:strike/>
        </w:rPr>
        <w:t xml:space="preserve">the</w:t>
      </w:r>
      <w:r>
        <w:t>))</w:t>
      </w:r>
      <w:r>
        <w:rPr/>
        <w:t xml:space="preserve"> </w:t>
      </w:r>
      <w:r>
        <w:rPr>
          <w:u w:val="single"/>
        </w:rPr>
        <w:t xml:space="preserve">professional audit</w:t>
      </w:r>
      <w:r>
        <w:rPr/>
        <w:t xml:space="preserve"> standards </w:t>
      </w:r>
      <w:r>
        <w:t>((</w:t>
      </w:r>
      <w:r>
        <w:rPr>
          <w:strike/>
        </w:rPr>
        <w:t xml:space="preserve">of internal auditing of</w:t>
      </w:r>
      <w:r>
        <w:t>))</w:t>
      </w:r>
      <w:r>
        <w:rPr/>
        <w:t xml:space="preserve"> </w:t>
      </w:r>
      <w:r>
        <w:rPr>
          <w:u w:val="single"/>
        </w:rPr>
        <w:t xml:space="preserve">including generally accepted government auditing standards or standards adopted by</w:t>
      </w:r>
      <w:r>
        <w:rPr/>
        <w:t xml:space="preserve"> the institute of internal auditors</w:t>
      </w:r>
      <w:r>
        <w:rPr>
          <w:u w:val="single"/>
        </w:rPr>
        <w:t xml:space="preserve">, or both.</w:t>
      </w:r>
    </w:p>
    <w:p>
      <w:pPr>
        <w:spacing w:before="0" w:after="0" w:line="408" w:lineRule="exact"/>
        <w:ind w:left="0" w:right="0" w:firstLine="576"/>
        <w:jc w:val="left"/>
      </w:pPr>
      <w:r>
        <w:rPr>
          <w:u w:val="single"/>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r>
        <w:rPr/>
        <w:t xml:space="preserve">;</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w:t>
      </w:r>
      <w:r>
        <w:t>((</w:t>
      </w:r>
      <w:r>
        <w:rPr>
          <w:strike/>
        </w:rPr>
        <w:t xml:space="preserve">office of financial management</w:t>
      </w:r>
      <w:r>
        <w:t>))</w:t>
      </w:r>
      <w:r>
        <w:rPr/>
        <w:t xml:space="preserve"> </w:t>
      </w:r>
      <w:r>
        <w:rPr>
          <w:u w:val="single"/>
        </w:rPr>
        <w:t xml:space="preserve">department of transportation</w:t>
      </w:r>
      <w:r>
        <w:rPr/>
        <w:t xml:space="preserve"> establish objectives and performance measures for the department </w:t>
      </w:r>
      <w:r>
        <w:t>((</w:t>
      </w:r>
      <w:r>
        <w:rPr>
          <w:strike/>
        </w:rPr>
        <w:t xml:space="preserve">of transportation</w:t>
      </w:r>
      <w:r>
        <w:t>))</w:t>
      </w:r>
      <w:r>
        <w:rPr/>
        <w:t xml:space="preserve"> and other state agencies with transportation</w:t>
      </w:r>
      <w:r>
        <w:rPr/>
        <w:noBreakHyphen/>
      </w:r>
      <w:r>
        <w:rPr/>
        <w:t xml:space="preserve">related responsibilities to ensure transportation system performance at local, regional, and state government levels progresses toward the attainment of the policy goals set forth in subsection (1) of this section. </w:t>
      </w:r>
      <w:r>
        <w:t>((</w:t>
      </w:r>
      <w:r>
        <w:rPr>
          <w:strike/>
        </w:rPr>
        <w:t xml:space="preserve">The office of financial management shall submit initial objectives and performance measures to the legislature for its review and shall provide copies of the same to the commission during the 2008 legislative session.</w:t>
      </w:r>
      <w:r>
        <w:t>))</w:t>
      </w:r>
      <w:r>
        <w:rPr/>
        <w:t xml:space="preserve"> The </w:t>
      </w:r>
      <w:r>
        <w:t>((</w:t>
      </w:r>
      <w:r>
        <w:rPr>
          <w:strike/>
        </w:rPr>
        <w:t xml:space="preserve">office of financial management</w:t>
      </w:r>
      <w:r>
        <w:t>))</w:t>
      </w:r>
      <w:r>
        <w:rPr/>
        <w:t xml:space="preserve"> </w:t>
      </w:r>
      <w:r>
        <w:rPr>
          <w:u w:val="single"/>
        </w:rPr>
        <w:t xml:space="preserve">department of transportation</w:t>
      </w:r>
      <w:r>
        <w:rPr/>
        <w:t xml:space="preserve">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2015 1st sp.s. c 10 s 707 are each amended to read as follows:</w:t>
      </w:r>
    </w:p>
    <w:p>
      <w:pPr>
        <w:spacing w:before="0" w:after="0" w:line="408" w:lineRule="exact"/>
        <w:ind w:left="0" w:right="0" w:firstLine="576"/>
        <w:jc w:val="left"/>
      </w:pPr>
      <w:r>
        <w:rPr/>
        <w:t xml:space="preserve">(1) Any ferry employee organization certified as the bargaining representative shall be the exclusive representative of all ferry employees in the bargaining unit and shall represent all such employees fairly.</w:t>
      </w:r>
    </w:p>
    <w:p>
      <w:pPr>
        <w:spacing w:before="0" w:after="0" w:line="408" w:lineRule="exact"/>
        <w:ind w:left="0" w:right="0" w:firstLine="576"/>
        <w:jc w:val="left"/>
      </w:pPr>
      <w:r>
        <w:rPr/>
        <w:t xml:space="preserve">(2) A ferry employee organization or organizations and the governor may each designate any individual as its representative to engage in collective bargaining negotiations.</w:t>
      </w:r>
    </w:p>
    <w:p>
      <w:pPr>
        <w:spacing w:before="0" w:after="0" w:line="408" w:lineRule="exact"/>
        <w:ind w:left="0" w:right="0" w:firstLine="576"/>
        <w:jc w:val="left"/>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spacing w:before="0" w:after="0" w:line="408" w:lineRule="exact"/>
        <w:ind w:left="0" w:right="0" w:firstLine="576"/>
        <w:jc w:val="left"/>
      </w:pPr>
      <w:r>
        <w:rPr/>
        <w:t xml:space="preserve">(4) Terms of any collective bargaining agreement may be enforced by civil action in Thurston county superior court upon the initiative of either party.</w:t>
      </w:r>
    </w:p>
    <w:p>
      <w:pPr>
        <w:spacing w:before="0" w:after="0" w:line="408" w:lineRule="exact"/>
        <w:ind w:left="0" w:right="0" w:firstLine="576"/>
        <w:jc w:val="left"/>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spacing w:before="0" w:after="0" w:line="408" w:lineRule="exact"/>
        <w:ind w:left="0" w:right="0" w:firstLine="576"/>
        <w:jc w:val="left"/>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(b) The negotiation of a proposed collective bargaining agreement by representatives of the employer and a ferry employee organization shall commence on or about February 1st of every even-numbered year.</w:t>
      </w:r>
    </w:p>
    <w:p>
      <w:pPr>
        <w:spacing w:before="0" w:after="0" w:line="408" w:lineRule="exact"/>
        <w:ind w:left="0" w:right="0" w:firstLine="576"/>
        <w:jc w:val="left"/>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spacing w:before="0" w:after="0" w:line="408" w:lineRule="exact"/>
        <w:ind w:left="0" w:right="0" w:firstLine="576"/>
        <w:jc w:val="left"/>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The office of financial management shall conduct a salary survey, for use in collective bargaining and arbitration</w:t>
      </w:r>
      <w:r>
        <w:t>((</w:t>
      </w:r>
      <w:r>
        <w:rPr>
          <w:strike/>
        </w:rPr>
        <w:t xml:space="preserve">, which must be conducted through a contract with a firm nationally recognized in the field of human resources management consulting except during the 2015-2017 fiscal biennium</w:t>
      </w:r>
      <w:r>
        <w:t>))</w:t>
      </w:r>
      <w:r>
        <w:rPr/>
        <w:t xml:space="preserve">.</w:t>
      </w:r>
    </w:p>
    <w:p>
      <w:pPr>
        <w:spacing w:before="0" w:after="0" w:line="408" w:lineRule="exact"/>
        <w:ind w:left="0" w:right="0" w:firstLine="576"/>
        <w:jc w:val="left"/>
      </w:pPr>
      <w:r>
        <w:rPr/>
        <w:t xml:space="preserve">(9) Except as provided in subsection (11) of this section:</w:t>
      </w:r>
    </w:p>
    <w:p>
      <w:pPr>
        <w:spacing w:before="0" w:after="0" w:line="408" w:lineRule="exact"/>
        <w:ind w:left="0" w:right="0" w:firstLine="576"/>
        <w:jc w:val="left"/>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spacing w:before="0" w:after="0" w:line="408" w:lineRule="exact"/>
        <w:ind w:left="0" w:right="0" w:firstLine="576"/>
        <w:jc w:val="left"/>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spacing w:before="0" w:after="0" w:line="408" w:lineRule="exact"/>
        <w:ind w:left="0" w:right="0" w:firstLine="576"/>
        <w:jc w:val="left"/>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2011 1st sp.s. c 16 s 12 are each amended to read as follows:</w:t>
      </w:r>
    </w:p>
    <w:p>
      <w:pPr>
        <w:spacing w:before="0" w:after="0" w:line="408" w:lineRule="exact"/>
        <w:ind w:left="0" w:right="0" w:firstLine="576"/>
        <w:jc w:val="left"/>
      </w:pPr>
      <w:r>
        <w:rPr/>
        <w:t xml:space="preserve">(1) The </w:t>
      </w:r>
      <w:r>
        <w:t>((</w:t>
      </w:r>
      <w:r>
        <w:rPr>
          <w:strike/>
        </w:rPr>
        <w:t xml:space="preserve">office of financial management</w:t>
      </w:r>
      <w:r>
        <w:t>))</w:t>
      </w:r>
      <w:r>
        <w:rPr/>
        <w:t xml:space="preserve"> </w:t>
      </w:r>
      <w:r>
        <w:rPr>
          <w:u w:val="single"/>
        </w:rPr>
        <w:t xml:space="preserve">department of transportation</w:t>
      </w:r>
      <w:r>
        <w:rPr/>
        <w:t xml:space="preserve"> shall complete a government management and accountability performance report that provides a baseline assessment of current performance on the performance measures identified in RCW 47.64.355 </w:t>
      </w:r>
      <w:r>
        <w:t>((</w:t>
      </w:r>
      <w:r>
        <w:rPr>
          <w:strike/>
        </w:rPr>
        <w:t xml:space="preserve">and section 11 of this act</w:t>
      </w:r>
      <w:r>
        <w:t>))</w:t>
      </w:r>
      <w:r>
        <w:rPr/>
        <w:t xml:space="preserve"> using final 2009-2011 data. This report must be presented to the legislature by November 1, 2011, through the attainment report required in RCW 47.01.071(5) and 47.04.280.</w:t>
      </w:r>
    </w:p>
    <w:p>
      <w:pPr>
        <w:spacing w:before="0" w:after="0" w:line="408" w:lineRule="exact"/>
        <w:ind w:left="0" w:right="0" w:firstLine="576"/>
        <w:jc w:val="left"/>
      </w:pPr>
      <w:r>
        <w:rPr/>
        <w:t xml:space="preserve">(2) By December 31, 2012, and each year thereafter, the </w:t>
      </w:r>
      <w:r>
        <w:t>((</w:t>
      </w:r>
      <w:r>
        <w:rPr>
          <w:strike/>
        </w:rPr>
        <w:t xml:space="preserve">office of financial management</w:t>
      </w:r>
      <w:r>
        <w:t>))</w:t>
      </w:r>
      <w:r>
        <w:rPr/>
        <w:t xml:space="preserve"> </w:t>
      </w:r>
      <w:r>
        <w:rPr>
          <w:u w:val="single"/>
        </w:rPr>
        <w:t xml:space="preserve">department of transportation</w:t>
      </w:r>
      <w:r>
        <w:rPr/>
        <w:t xml:space="preserve"> shall complete a performance report for the prior fiscal year. This report must be reviewed by the joint transportation committee.</w:t>
      </w:r>
    </w:p>
    <w:p>
      <w:pPr>
        <w:spacing w:before="0" w:after="0" w:line="408" w:lineRule="exact"/>
        <w:ind w:left="0" w:right="0" w:firstLine="576"/>
        <w:jc w:val="left"/>
      </w:pPr>
      <w:r>
        <w:rPr/>
        <w:t xml:space="preserve">(3) Management shall lead implementation of the performance measures in RCW 47.64.355 </w:t>
      </w:r>
      <w:r>
        <w:t>((</w:t>
      </w:r>
      <w:r>
        <w:rPr>
          <w:strike/>
        </w:rPr>
        <w:t xml:space="preserve">and section 11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060</w:t>
      </w:r>
      <w:r>
        <w:rPr/>
        <w:t xml:space="preserve"> and 2003 c 334 s 508 are each amended to read as follows:</w:t>
      </w:r>
    </w:p>
    <w:p>
      <w:pPr>
        <w:spacing w:before="0" w:after="0" w:line="408" w:lineRule="exact"/>
        <w:ind w:left="0" w:right="0" w:firstLine="576"/>
        <w:jc w:val="left"/>
      </w:pPr>
      <w:r>
        <w:rPr/>
        <w:t xml:space="preserve">When the chief administrative officer of an agency of state government is satisfied that an assessing district has complied with all the conditions precedent to the levy of assessments for district purposes, pursuant to this chapter against lands occupied, used, or under the jurisdiction of the officer's agency, he or she shall pay them, together with any interest thereon from any funds specifically appropriated to the agency therefor or from any funds of the agency which under existing law have been or are required to be expended to pay assessments on a current basis. </w:t>
      </w:r>
      <w:r>
        <w:t>((</w:t>
      </w:r>
      <w:r>
        <w:rPr>
          <w:strike/>
        </w:rPr>
        <w:t xml:space="preserve">In all other cases, the chief administrative officer shall certify to the director of financial management that the assessment is one properly chargeable to the state. The director of financial management shall pay such assessments from funds available or appropriated for this purpose.</w:t>
      </w:r>
      <w:r>
        <w:t>))</w:t>
      </w:r>
    </w:p>
    <w:p>
      <w:pPr>
        <w:spacing w:before="0" w:after="0" w:line="408" w:lineRule="exact"/>
        <w:ind w:left="0" w:right="0" w:firstLine="576"/>
        <w:jc w:val="left"/>
      </w:pPr>
      <w:r>
        <w:rPr/>
        <w:t xml:space="preserve">Except as provided in RCW 79.44.190 no lands of the state shall be subject to a lien for unpaid assessments, nor shall the interest of the state in any land be sold for unpaid assessments where assessment liens attached to the lands prior to state ownership.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060</w:t>
      </w:r>
      <w:r>
        <w:rPr/>
        <w:t xml:space="preserve"> and 2011 1st sp.s. c 43 s 467 are each amended to read as follows:</w:t>
      </w:r>
    </w:p>
    <w:p>
      <w:pPr>
        <w:spacing w:before="0" w:after="0" w:line="408" w:lineRule="exact"/>
        <w:ind w:left="0" w:right="0" w:firstLine="576"/>
        <w:jc w:val="left"/>
      </w:pPr>
      <w:r>
        <w:rPr/>
        <w:t xml:space="preserve">The association shall contract with </w:t>
      </w:r>
      <w:r>
        <w:t>((</w:t>
      </w:r>
      <w:r>
        <w:rPr>
          <w:strike/>
        </w:rPr>
        <w:t xml:space="preserve">the human resources director in</w:t>
      </w:r>
      <w:r>
        <w:t>))</w:t>
      </w:r>
      <w:r>
        <w:rPr/>
        <w:t xml:space="preserve"> the office of financial management to audit in odd-numbered years the association's staff classifications and employees' salaries. The association shall give copies of the audit reports to the office of financial management and the committees of each house of the legislature dealing with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w:t>
      </w:r>
      <w:r>
        <w:t>((</w:t>
      </w:r>
      <w:r>
        <w:rPr>
          <w:strike/>
        </w:rPr>
        <w:t xml:space="preserve">human resources</w:t>
      </w:r>
      <w:r>
        <w:t>))</w:t>
      </w:r>
      <w:r>
        <w:rPr/>
        <w:t xml:space="preserve"> director</w:t>
      </w:r>
      <w:r>
        <w:t>((</w:t>
      </w:r>
      <w:r>
        <w:rPr>
          <w:strike/>
        </w:rPr>
        <w:t xml:space="preserve">, or the office</w:t>
      </w:r>
      <w:r>
        <w:t>))</w:t>
      </w:r>
      <w:r>
        <w:rPr/>
        <w:t xml:space="preserve"> of financial management</w:t>
      </w:r>
      <w:r>
        <w:rPr>
          <w:u w:val="single"/>
        </w:rPr>
        <w:t xml:space="preserve">,</w:t>
      </w:r>
      <w:r>
        <w:rPr/>
        <w:t xml:space="preserve">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2011 1st sp.s. c 43 s 469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w:t>
      </w:r>
      <w:r>
        <w:t>((</w:t>
      </w:r>
      <w:r>
        <w:rPr>
          <w:strike/>
        </w:rPr>
        <w:t xml:space="preserve">human resources</w:t>
      </w:r>
      <w:r>
        <w:t>))</w:t>
      </w:r>
      <w:r>
        <w:rPr/>
        <w:t xml:space="preserve"> director </w:t>
      </w:r>
      <w:r>
        <w:t>((</w:t>
      </w:r>
      <w:r>
        <w:rPr>
          <w:strike/>
        </w:rPr>
        <w:t xml:space="preserve">in the office</w:t>
      </w:r>
      <w:r>
        <w:t>))</w:t>
      </w:r>
      <w:r>
        <w:rPr/>
        <w:t xml:space="preserve"> of financial management. The salaries of administrative law judges appointed under the terms of this chapter shall be determined by the chief administrative law judge after recommendation of the </w:t>
      </w:r>
      <w:r>
        <w:t>((</w:t>
      </w:r>
      <w:r>
        <w:rPr>
          <w:strike/>
        </w:rPr>
        <w:t xml:space="preserve">department of personnel</w:t>
      </w:r>
      <w:r>
        <w:t>))</w:t>
      </w:r>
      <w:r>
        <w:rPr/>
        <w:t xml:space="preserve"> </w:t>
      </w:r>
      <w:r>
        <w:rPr>
          <w:u w:val="single"/>
        </w:rPr>
        <w:t xml:space="preserve">director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340</w:t>
      </w:r>
      <w:r>
        <w:rPr/>
        <w:t xml:space="preserve"> and 2011 1st sp.s. c 43 s 432 and 2011 1st sp.s. c 39 s 12 are each reenacted and amended to read as follows:</w:t>
      </w:r>
    </w:p>
    <w:p>
      <w:pPr>
        <w:spacing w:before="0" w:after="0" w:line="408" w:lineRule="exact"/>
        <w:ind w:left="0" w:right="0" w:firstLine="576"/>
        <w:jc w:val="left"/>
      </w:pPr>
      <w:r>
        <w:rPr/>
        <w:t xml:space="preserve">(1) An attendance incentive program is established for all eligible employees. As used in this section the term "eligible employee" means any employee of the state, other than eligible employees of the community and technical colleges and the state board for community and technical colleges identified in RCW 28B.50.553, and teaching and research faculty at the state and regional universities and The Evergreen State College, entitled to accumulate sick leave and for whom accurate sick leave records have been maintained. No employee may receive compensation under this section for any portion of sick leave accumulated at a rate in excess of one day per month. The state and regional universities and The Evergreen State College shall maintain complete and accurate sick leave records for all teaching and research faculty.</w:t>
      </w:r>
    </w:p>
    <w:p>
      <w:pPr>
        <w:spacing w:before="0" w:after="0" w:line="408" w:lineRule="exact"/>
        <w:ind w:left="0" w:right="0" w:firstLine="576"/>
        <w:jc w:val="left"/>
      </w:pPr>
      <w:r>
        <w:rPr/>
        <w:t xml:space="preserve">(2) In January of the year following any year in which a minimum of sixty days of sick leave is accrued, and each January thereafter, any eligible employee may receive remuneration for unused sick leave accumulated in the previous year at a rate equal to one day's monetary compensation of the employee for each four full days of accrued sick leave in excess of sixty days. Sick leave for which compensation has been received shall be deducted from accrued sick leave at the rate of four days for every one day's monetary compensation.</w:t>
      </w:r>
    </w:p>
    <w:p>
      <w:pPr>
        <w:spacing w:before="0" w:after="0" w:line="408" w:lineRule="exact"/>
        <w:ind w:left="0" w:right="0" w:firstLine="576"/>
        <w:jc w:val="left"/>
      </w:pPr>
      <w:r>
        <w:rPr/>
        <w:t xml:space="preserve">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(3) At the time of separation from state service due to retirement or death, an eligible employee or the employee's estate may elect to receive remuneration at a rate equal to one day's current monetary compensation of the employee for each four full days of accrued sick leave. 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(4) Remuneration or benefits received under this section shall not be included for the purpose of computing a retirement allowance under any public retirement system in this state.</w:t>
      </w:r>
    </w:p>
    <w:p>
      <w:pPr>
        <w:spacing w:before="0" w:after="0" w:line="408" w:lineRule="exact"/>
        <w:ind w:left="0" w:right="0" w:firstLine="576"/>
        <w:jc w:val="left"/>
      </w:pPr>
      <w:r>
        <w:rPr/>
        <w:t xml:space="preserve">(5) Except as provided in subsections (7) through (9) of this section for employees not covered by chapter 41.06 RCW, this section shall be administered, and rules shall be adopted to carry out its purposes, by the </w:t>
      </w:r>
      <w:r>
        <w:t>((</w:t>
      </w:r>
      <w:r>
        <w:rPr>
          <w:strike/>
        </w:rPr>
        <w:t xml:space="preserve">human resources</w:t>
      </w:r>
      <w:r>
        <w:t>))</w:t>
      </w:r>
      <w:r>
        <w:rPr/>
        <w:t xml:space="preserve"> director </w:t>
      </w:r>
      <w:r>
        <w:rPr>
          <w:u w:val="single"/>
        </w:rPr>
        <w:t xml:space="preserve">of financial management</w:t>
      </w:r>
      <w:r>
        <w:rPr/>
        <w:t xml:space="preserve"> for persons subject to chapter 41.06 RCW</w:t>
      </w:r>
      <w:r>
        <w:t>((</w:t>
      </w:r>
      <w:r>
        <w:rPr>
          <w:strike/>
        </w:rPr>
        <w:t xml:space="preserve">: PROVIDED, That determination of classes of eligible employees shall be subject to approval by the office of financial management</w:t>
      </w:r>
      <w:r>
        <w:t>))</w:t>
      </w:r>
      <w:r>
        <w:rPr/>
        <w:t xml:space="preserve">.</w:t>
      </w:r>
    </w:p>
    <w:p>
      <w:pPr>
        <w:spacing w:before="0" w:after="0" w:line="408" w:lineRule="exact"/>
        <w:ind w:left="0" w:right="0" w:firstLine="576"/>
        <w:jc w:val="left"/>
      </w:pPr>
      <w:r>
        <w:rPr/>
        <w:t xml:space="preserve">(6) Should the legislature revoke any remuneration or benefits granted under this section, no affected employee shall be entitled thereafter to receive such benefits as a matter of contractual right.</w:t>
      </w:r>
    </w:p>
    <w:p>
      <w:pPr>
        <w:spacing w:before="0" w:after="0" w:line="408" w:lineRule="exact"/>
        <w:ind w:left="0" w:right="0" w:firstLine="576"/>
        <w:jc w:val="left"/>
      </w:pPr>
      <w:r>
        <w:rPr/>
        <w:t xml:space="preserve">(7) In lieu of remuneration for unused sick leave at retirement as provided in subsection (3) of this section, an agency head or designee may with equivalent funds, provide eligible employees with a benefit plan that provides for reimbursement for medical expenses. This plan shall be implemented only after consultation with affected groups of employees. For eligible employees covered by chapter 41.06 RCW, procedures for the implementation of these plans shall be adopted by the </w:t>
      </w:r>
      <w:r>
        <w:t>((</w:t>
      </w:r>
      <w:r>
        <w:rPr>
          <w:strike/>
        </w:rPr>
        <w:t xml:space="preserve">human resources</w:t>
      </w:r>
      <w:r>
        <w:t>))</w:t>
      </w:r>
      <w:r>
        <w:rPr/>
        <w:t xml:space="preserve"> director </w:t>
      </w:r>
      <w:r>
        <w:rPr>
          <w:u w:val="single"/>
        </w:rPr>
        <w:t xml:space="preserve">of the state health care authority</w:t>
      </w:r>
      <w:r>
        <w:rPr/>
        <w:t xml:space="preserve">. For eligible employees exempt from chapter 41.06 RCW, </w:t>
      </w:r>
      <w:r>
        <w:t>((</w:t>
      </w:r>
      <w:r>
        <w:rPr>
          <w:strike/>
        </w:rPr>
        <w:t xml:space="preserve">and classified employees who have opted out of coverage of chapter 41.06 RCW as provided in RCW 41.56.201,</w:t>
      </w:r>
      <w:r>
        <w:t>))</w:t>
      </w:r>
      <w:r>
        <w:rPr/>
        <w:t xml:space="preserve"> implementation procedures shall be adopted by an agency head having jurisdiction over the employees.</w:t>
      </w:r>
    </w:p>
    <w:p>
      <w:pPr>
        <w:spacing w:before="0" w:after="0" w:line="408" w:lineRule="exact"/>
        <w:ind w:left="0" w:right="0" w:firstLine="576"/>
        <w:jc w:val="left"/>
      </w:pPr>
      <w:r>
        <w:rPr/>
        <w:t xml:space="preserve">(8) Implementing procedures adopted by the </w:t>
      </w:r>
      <w:r>
        <w:t>((</w:t>
      </w:r>
      <w:r>
        <w:rPr>
          <w:strike/>
        </w:rPr>
        <w:t xml:space="preserve">human resources</w:t>
      </w:r>
      <w:r>
        <w:t>))</w:t>
      </w:r>
      <w:r>
        <w:rPr/>
        <w:t xml:space="preserve"> director </w:t>
      </w:r>
      <w:r>
        <w:rPr>
          <w:u w:val="single"/>
        </w:rPr>
        <w:t xml:space="preserve">of the state health care authority</w:t>
      </w:r>
      <w:r>
        <w:rPr/>
        <w:t xml:space="preserve"> or agency heads shall require that each medical expense plan authorized by subsection (7) of this section apply to all eligible employees in any one of the following groups: (a) Employees in an agency; (b) employees in a major organizational subdivision of an agency; (c) employees at a major operating location of an agency; (d) exempt employees under the jurisdiction of an elected or appointed Washington state executive; (e) employees of the Washington state senate; (f) employees of the Washington state house of representatives; (g) classified employees in a bargaining unit established by the </w:t>
      </w:r>
      <w:r>
        <w:t>((</w:t>
      </w:r>
      <w:r>
        <w:rPr>
          <w:strike/>
        </w:rPr>
        <w:t xml:space="preserve">director of personnel</w:t>
      </w:r>
      <w:r>
        <w:t>))</w:t>
      </w:r>
      <w:r>
        <w:rPr/>
        <w:t xml:space="preserve"> </w:t>
      </w:r>
      <w:r>
        <w:rPr>
          <w:u w:val="single"/>
        </w:rPr>
        <w:t xml:space="preserve">public employment relations commission</w:t>
      </w:r>
      <w:r>
        <w:rPr/>
        <w:t xml:space="preserve">; or (h) other group of employees defined by an agency head that is not designed to provide an individual-employee choice regarding participation in a medical expense plan. However, medical expense plans for eligible employees in any of the groups under (a) through (h) of this subsection who are covered by a collective bargaining agreement shall be implemented only by written agreement with the bargaining unit's exclusive representative and a separate medical expense plan may be provided for unrepresented employees.</w:t>
      </w:r>
    </w:p>
    <w:p>
      <w:pPr>
        <w:spacing w:before="0" w:after="0" w:line="408" w:lineRule="exact"/>
        <w:ind w:left="0" w:right="0" w:firstLine="576"/>
        <w:jc w:val="left"/>
      </w:pPr>
      <w:r>
        <w:rPr/>
        <w:t xml:space="preserve">(9) Medical expense plans authorized by subsection (7) of this section must require as a condition of participation in the plan that employees in the group affected by the plan sign an agreement with the employer. The agreement must include a provision to hold the employer harmless should the United States government find that the employer or the employee is in debt to the United States as a result of the employee not paying income taxes due on the equivalent funds placed into the plan, or as a result of the employer not withholding or deducting a tax, assessment, or other payment on the funds as required by federal law. The agreement must also include a provision that requires an eligible employee to forfeit remuneration under subsection (3) of this section if the employee belongs to a group that has been designated to participate in the medical expense plan permitted under this section and the employee refuses to execute the required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2011 1st sp.s. c 43 s 435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rPr>
          <w:u w:val="single"/>
        </w:rPr>
        <w:t xml:space="preserve">or</w:t>
      </w:r>
    </w:p>
    <w:p>
      <w:pPr>
        <w:spacing w:before="0" w:after="0" w:line="408" w:lineRule="exact"/>
        <w:ind w:left="0" w:right="0" w:firstLine="576"/>
        <w:jc w:val="left"/>
      </w:pPr>
      <w:r>
        <w:rPr/>
        <w:t xml:space="preserve">(iv) The employee is a victim of domestic violence, sexual assault, or stalking; </w:t>
      </w:r>
      <w:r>
        <w:t>((</w:t>
      </w:r>
      <w:r>
        <w:rPr>
          <w:strike/>
        </w:rPr>
        <w:t xml:space="preserve">or</w:t>
      </w:r>
    </w:p>
    <w:p>
      <w:pPr>
        <w:spacing w:before="0" w:after="0" w:line="408" w:lineRule="exact"/>
        <w:ind w:left="0" w:right="0" w:firstLine="576"/>
        <w:jc w:val="left"/>
      </w:pPr>
      <w:r>
        <w:rPr>
          <w:strike/>
        </w:rPr>
        <w:t xml:space="preserve">(v) During the 2009-2011 fiscal biennium only, the employee is eligible to use leave in lieu of temporary layoff under section 3(5), chapter 32, Laws of 2010 1st sp. sess.;</w:t>
      </w:r>
      <w:r>
        <w:t>))</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w:t>
      </w:r>
      <w:r>
        <w:t>((</w:t>
      </w:r>
      <w:r>
        <w:rPr>
          <w:strike/>
        </w:rPr>
        <w:t xml:space="preserve">,</w:t>
      </w:r>
      <w:r>
        <w:t>))</w:t>
      </w:r>
      <w:r>
        <w:rPr/>
        <w:t xml:space="preserve"> </w:t>
      </w:r>
      <w:r>
        <w:rPr>
          <w:u w:val="single"/>
        </w:rPr>
        <w:t xml:space="preserve">or</w:t>
      </w:r>
      <w:r>
        <w:rPr/>
        <w:t xml:space="preserve"> (iv)</w:t>
      </w:r>
      <w:r>
        <w:t>((</w:t>
      </w:r>
      <w:r>
        <w:rPr>
          <w:strike/>
        </w:rPr>
        <w:t xml:space="preserve">, or (v)</w:t>
      </w:r>
      <w:r>
        <w:t>))</w:t>
      </w:r>
      <w:r>
        <w:rPr/>
        <w:t xml:space="preserve">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w:t>
      </w:r>
      <w:r>
        <w:t>((</w:t>
      </w:r>
      <w:r>
        <w:rPr>
          <w:strike/>
        </w:rPr>
        <w:t xml:space="preserve">(2)</w:t>
      </w:r>
      <w:r>
        <w:t>))</w:t>
      </w:r>
      <w:r>
        <w:rPr>
          <w:u w:val="single"/>
        </w:rPr>
        <w:t xml:space="preserve">(1)(b)</w:t>
      </w:r>
      <w:r>
        <w:rPr/>
        <w:t xml:space="preserve">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Before the agency head makes a determination to return unused leave in connection with an illness or injury, or any other qualifying condition, he or she must receive from the affected employee a statement from the employee's doctor verifying that the illness or injury is resolved.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w:t>
      </w:r>
      <w:r>
        <w:t>((</w:t>
      </w:r>
      <w:r>
        <w:rPr>
          <w:strike/>
        </w:rPr>
        <w:t xml:space="preserve">human resources</w:t>
      </w:r>
      <w:r>
        <w:t>))</w:t>
      </w:r>
      <w:r>
        <w:rPr/>
        <w:t xml:space="preserve"> director </w:t>
      </w:r>
      <w:r>
        <w:rPr>
          <w:u w:val="single"/>
        </w:rPr>
        <w:t xml:space="preserve">of financial management</w:t>
      </w:r>
      <w:r>
        <w:rPr/>
        <w:t xml:space="preserve"> may adopt rules as necessary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680</w:t>
      </w:r>
      <w:r>
        <w:rPr/>
        <w:t xml:space="preserve"> and 2011 1st sp.s. c 43 s 437 are each amended to read as follows:</w:t>
      </w:r>
    </w:p>
    <w:p>
      <w:pPr>
        <w:spacing w:before="0" w:after="0" w:line="408" w:lineRule="exact"/>
        <w:ind w:left="0" w:right="0" w:firstLine="576"/>
        <w:jc w:val="left"/>
      </w:pPr>
      <w:r>
        <w:rPr/>
        <w:t xml:space="preserve">The office of financial management and other personnel authorities shall adopt rules or policies governing the accumulation and use of sick leave for state agency and department employees, expressly for the establishment of a plan allowing participating employees to pool sick leave and allowing any sick leave thus pooled to be used by any participating employee who has used all of the sick leave, annual leave, and compensatory leave that has been personally accrued by him or her. Each department or agency of the state may allow employees to participate in a sick leave pool established by the office of financial management and other personnel authorities.</w:t>
      </w:r>
    </w:p>
    <w:p>
      <w:pPr>
        <w:spacing w:before="0" w:after="0" w:line="408" w:lineRule="exact"/>
        <w:ind w:left="0" w:right="0" w:firstLine="576"/>
        <w:jc w:val="left"/>
      </w:pPr>
      <w:r>
        <w:rPr/>
        <w:t xml:space="preserve">(1) For purposes of calculating maximum sick leave that may be donated or received by any one employee, pooled sick leave:</w:t>
      </w:r>
    </w:p>
    <w:p>
      <w:pPr>
        <w:spacing w:before="0" w:after="0" w:line="408" w:lineRule="exact"/>
        <w:ind w:left="0" w:right="0" w:firstLine="576"/>
        <w:jc w:val="left"/>
      </w:pPr>
      <w:r>
        <w:rPr/>
        <w:t xml:space="preserve">(a) Is counted and converted in the same manner as sick leave under the Washington state leave sharing program as provided in this chapter; and</w:t>
      </w:r>
    </w:p>
    <w:p>
      <w:pPr>
        <w:spacing w:before="0" w:after="0" w:line="408" w:lineRule="exact"/>
        <w:ind w:left="0" w:right="0" w:firstLine="576"/>
        <w:jc w:val="left"/>
      </w:pPr>
      <w:r>
        <w:rPr/>
        <w:t xml:space="preserve">(b) Does not create a right to sick leave in addition to the amount that may be donated or received under the Washington state leave sharing program as provided in this chapter.</w:t>
      </w:r>
    </w:p>
    <w:p>
      <w:pPr>
        <w:spacing w:before="0" w:after="0" w:line="408" w:lineRule="exact"/>
        <w:ind w:left="0" w:right="0" w:firstLine="576"/>
        <w:jc w:val="left"/>
      </w:pPr>
      <w:r>
        <w:rPr/>
        <w:t xml:space="preserve">(2) The office of financial management and other personnel authorities, except the personnel authorities for higher education institutions, shall adopt rules which provide:</w:t>
      </w:r>
    </w:p>
    <w:p>
      <w:pPr>
        <w:spacing w:before="0" w:after="0" w:line="408" w:lineRule="exact"/>
        <w:ind w:left="0" w:right="0" w:firstLine="576"/>
        <w:jc w:val="left"/>
      </w:pPr>
      <w:r>
        <w:rPr/>
        <w:t xml:space="preserve">(a) That employees are eligible to participate in the sick leave pool after one year of employment with the state or agency of the state if the employee has accrued a minimum amount of unused sick leave, to be established by rule;</w:t>
      </w:r>
    </w:p>
    <w:p>
      <w:pPr>
        <w:spacing w:before="0" w:after="0" w:line="408" w:lineRule="exact"/>
        <w:ind w:left="0" w:right="0" w:firstLine="576"/>
        <w:jc w:val="left"/>
      </w:pPr>
      <w:r>
        <w:rPr/>
        <w:t xml:space="preserve">(b) That participation in the sick leave pool shall, at all times, be voluntary on the part of the employees;</w:t>
      </w:r>
    </w:p>
    <w:p>
      <w:pPr>
        <w:spacing w:before="0" w:after="0" w:line="408" w:lineRule="exact"/>
        <w:ind w:left="0" w:right="0" w:firstLine="576"/>
        <w:jc w:val="left"/>
      </w:pPr>
      <w:r>
        <w:rPr/>
        <w:t xml:space="preserve">(c) That any sick leave pooled shall be removed from the personally accumulated sick leave balance of the employee contributing the leave;</w:t>
      </w:r>
    </w:p>
    <w:p>
      <w:pPr>
        <w:spacing w:before="0" w:after="0" w:line="408" w:lineRule="exact"/>
        <w:ind w:left="0" w:right="0" w:firstLine="576"/>
        <w:jc w:val="left"/>
      </w:pPr>
      <w:r>
        <w:rPr/>
        <w:t xml:space="preserve">(d) That any sick leave in the pool that is used by a participating employee may be used only for the employee's personal illness, accident, or injury;</w:t>
      </w:r>
    </w:p>
    <w:p>
      <w:pPr>
        <w:spacing w:before="0" w:after="0" w:line="408" w:lineRule="exact"/>
        <w:ind w:left="0" w:right="0" w:firstLine="576"/>
        <w:jc w:val="left"/>
      </w:pPr>
      <w:r>
        <w:rPr/>
        <w:t xml:space="preserve">(e) That a participating employee is not eligible to use sick leave accumulated in the pool until all of his or her personally accrued sick, annual, and compensatory leave has been used;</w:t>
      </w:r>
    </w:p>
    <w:p>
      <w:pPr>
        <w:spacing w:before="0" w:after="0" w:line="408" w:lineRule="exact"/>
        <w:ind w:left="0" w:right="0" w:firstLine="576"/>
        <w:jc w:val="left"/>
      </w:pPr>
      <w:r>
        <w:rPr/>
        <w:t xml:space="preserve">(f) A maximum number of days of sick leave in the pool that any one employee may use;</w:t>
      </w:r>
    </w:p>
    <w:p>
      <w:pPr>
        <w:spacing w:before="0" w:after="0" w:line="408" w:lineRule="exact"/>
        <w:ind w:left="0" w:right="0" w:firstLine="576"/>
        <w:jc w:val="left"/>
      </w:pPr>
      <w:r>
        <w:rPr/>
        <w:t xml:space="preserve">(g) That a participating employee who uses sick leave from the pool is not required to recontribute such sick leave to the pool, except as otherwise provided in this section;</w:t>
      </w:r>
    </w:p>
    <w:p>
      <w:pPr>
        <w:spacing w:before="0" w:after="0" w:line="408" w:lineRule="exact"/>
        <w:ind w:left="0" w:right="0" w:firstLine="576"/>
        <w:jc w:val="left"/>
      </w:pPr>
      <w:r>
        <w:rPr/>
        <w:t xml:space="preserve">(h) That an employee who cancels his or her membership in the sick leave pool is not eligible to withdraw the days of sick leave contributed by that employee to the pool;</w:t>
      </w:r>
    </w:p>
    <w:p>
      <w:pPr>
        <w:spacing w:before="0" w:after="0" w:line="408" w:lineRule="exact"/>
        <w:ind w:left="0" w:right="0" w:firstLine="576"/>
        <w:jc w:val="left"/>
      </w:pPr>
      <w:r>
        <w:rPr/>
        <w:t xml:space="preserve">(i) That an employee who transfers from one position in state government to another position in state government may transfer from one pool to another if the eligibility criteria of the pools are comparable and the administrators of the pools have agreed on a formula for transfer of credits;</w:t>
      </w:r>
    </w:p>
    <w:p>
      <w:pPr>
        <w:spacing w:before="0" w:after="0" w:line="408" w:lineRule="exact"/>
        <w:ind w:left="0" w:right="0" w:firstLine="576"/>
        <w:jc w:val="left"/>
      </w:pPr>
      <w:r>
        <w:rPr/>
        <w:t xml:space="preserve">(j) That alleged abuse of the use of the sick leave pool shall be investigated, and, on a finding of wrongdoing, the employee shall repay all of the sick leave credits drawn from the sick leave pool and shall be subject to such other disciplinary action as is determined by the agency head;</w:t>
      </w:r>
    </w:p>
    <w:p>
      <w:pPr>
        <w:spacing w:before="0" w:after="0" w:line="408" w:lineRule="exact"/>
        <w:ind w:left="0" w:right="0" w:firstLine="576"/>
        <w:jc w:val="left"/>
      </w:pPr>
      <w:r>
        <w:rPr/>
        <w:t xml:space="preserve">(k) That sick leave credits may be drawn from the sick leave pool by a part-time employee on a pro rata basis; and</w:t>
      </w:r>
    </w:p>
    <w:p>
      <w:pPr>
        <w:spacing w:before="0" w:after="0" w:line="408" w:lineRule="exact"/>
        <w:ind w:left="0" w:right="0" w:firstLine="576"/>
        <w:jc w:val="left"/>
      </w:pPr>
      <w:r>
        <w:rPr/>
        <w:t xml:space="preserve">(l) That each department or agency shall maintain accurate and reliable records showing the amount of sick leave which has been accumulated and is unused by employees, in accordance with guidelines established by the </w:t>
      </w:r>
      <w:r>
        <w:t>((</w:t>
      </w:r>
      <w:r>
        <w:rPr>
          <w:strike/>
        </w:rPr>
        <w:t xml:space="preserve">department of personnel</w:t>
      </w:r>
      <w:r>
        <w:t>))</w:t>
      </w:r>
      <w:r>
        <w:rPr/>
        <w:t xml:space="preserve"> </w:t>
      </w:r>
      <w:r>
        <w:rPr>
          <w:u w:val="single"/>
        </w:rPr>
        <w:t xml:space="preserve">office of financial management</w:t>
      </w:r>
      <w:r>
        <w:rPr/>
        <w:t xml:space="preserve">.</w:t>
      </w:r>
    </w:p>
    <w:p>
      <w:pPr>
        <w:spacing w:before="0" w:after="0" w:line="408" w:lineRule="exact"/>
        <w:ind w:left="0" w:right="0" w:firstLine="576"/>
        <w:jc w:val="left"/>
      </w:pPr>
      <w:r>
        <w:rPr/>
        <w:t xml:space="preserve">(3) Personnel authorities for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2011 1st sp.s. c 43 s 401 are each reenacted and amended to read as follows:</w:t>
      </w:r>
    </w:p>
    <w:p>
      <w:pPr>
        <w:spacing w:before="0" w:after="0" w:line="408" w:lineRule="exact"/>
        <w:ind w:left="0" w:right="0" w:firstLine="576"/>
        <w:jc w:val="left"/>
      </w:pPr>
      <w:r>
        <w:rPr/>
        <w:t xml:space="preserve">Unless the context clearly indicates otherwise, the words used in this chapter have the meaning given in this section.</w:t>
      </w:r>
    </w:p>
    <w:p>
      <w:pPr>
        <w:spacing w:before="0" w:after="0" w:line="408" w:lineRule="exact"/>
        <w:ind w:left="0" w:right="0" w:firstLine="576"/>
        <w:jc w:val="left"/>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spacing w:before="0" w:after="0" w:line="408" w:lineRule="exact"/>
        <w:ind w:left="0" w:right="0" w:firstLine="576"/>
        <w:jc w:val="left"/>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w:t>
      </w:r>
    </w:p>
    <w:p>
      <w:pPr>
        <w:spacing w:before="0" w:after="0" w:line="408" w:lineRule="exact"/>
        <w:ind w:left="0" w:right="0" w:firstLine="576"/>
        <w:jc w:val="left"/>
      </w:pPr>
      <w:r>
        <w:rPr/>
        <w:t xml:space="preserve">(3) "Board" means the Washington personnel resources board established under the provisions of RCW 41.06.110, except that this definition does not apply to the words "board" or "boards" when used in RCW 41.06.070.</w:t>
      </w:r>
    </w:p>
    <w:p>
      <w:pPr>
        <w:spacing w:before="0" w:after="0" w:line="408" w:lineRule="exact"/>
        <w:ind w:left="0" w:right="0" w:firstLine="576"/>
        <w:jc w:val="left"/>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spacing w:before="0" w:after="0" w:line="408" w:lineRule="exact"/>
        <w:ind w:left="0" w:right="0" w:firstLine="576"/>
        <w:jc w:val="left"/>
      </w:pPr>
      <w:r>
        <w:rPr/>
        <w:t xml:space="preserve">(5) "Classified service" means all positions in the state service subject to the provisions of this chapter.</w:t>
      </w:r>
    </w:p>
    <w:p>
      <w:pPr>
        <w:spacing w:before="0" w:after="0" w:line="408" w:lineRule="exact"/>
        <w:ind w:left="0" w:right="0" w:firstLine="576"/>
        <w:jc w:val="left"/>
      </w:pPr>
      <w:r>
        <w:rPr/>
        <w:t xml:space="preserve">(6) "Comparable worth" means the provision of similar salaries for positions that require or impose similar responsibilities, judgments, knowledge, skills, and working conditions.</w:t>
      </w:r>
    </w:p>
    <w:p>
      <w:pPr>
        <w:spacing w:before="0" w:after="0" w:line="408" w:lineRule="exact"/>
        <w:ind w:left="0" w:right="0" w:firstLine="576"/>
        <w:jc w:val="left"/>
      </w:pPr>
      <w:r>
        <w:rPr/>
        <w:t xml:space="preserve">(7) "Competitive service" means all positions in the classified service for which a competitive examination is required as a condition precedent to appointment.</w:t>
      </w:r>
    </w:p>
    <w:p>
      <w:pPr>
        <w:spacing w:before="0" w:after="0" w:line="408" w:lineRule="exact"/>
        <w:ind w:left="0" w:right="0" w:firstLine="576"/>
        <w:jc w:val="left"/>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spacing w:before="0" w:after="0" w:line="408" w:lineRule="exact"/>
        <w:ind w:left="0" w:right="0" w:firstLine="576"/>
        <w:jc w:val="left"/>
      </w:pPr>
      <w:r>
        <w:rPr/>
        <w:t xml:space="preserve">(9) "Director" means the </w:t>
      </w:r>
      <w:r>
        <w:t>((</w:t>
      </w:r>
      <w:r>
        <w:rPr>
          <w:strike/>
        </w:rPr>
        <w:t xml:space="preserve">human resources</w:t>
      </w:r>
      <w:r>
        <w:t>))</w:t>
      </w:r>
      <w:r>
        <w:rPr/>
        <w:t xml:space="preserve"> director </w:t>
      </w:r>
      <w:r>
        <w:t>((</w:t>
      </w:r>
      <w:r>
        <w:rPr>
          <w:strike/>
        </w:rPr>
        <w:t xml:space="preserve">within the office</w:t>
      </w:r>
      <w:r>
        <w:t>))</w:t>
      </w:r>
      <w:r>
        <w:rPr/>
        <w:t xml:space="preserve"> of financial management </w:t>
      </w:r>
      <w:r>
        <w:t>((</w:t>
      </w:r>
      <w:r>
        <w:rPr>
          <w:strike/>
        </w:rPr>
        <w:t xml:space="preserve">and appointed under RCW 43.41.113</w:t>
      </w:r>
      <w:r>
        <w:t>))</w:t>
      </w:r>
      <w:r>
        <w:rPr/>
        <w:t xml:space="preserve"> </w:t>
      </w:r>
      <w:r>
        <w:rPr>
          <w:u w:val="single"/>
        </w:rPr>
        <w:t xml:space="preserve">or the director's designee</w:t>
      </w:r>
      <w:r>
        <w:rPr/>
        <w:t xml:space="preserve">.</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"Noncompetitive service" means all positions in the classified service for which a competitive examination is not required.</w:t>
      </w:r>
    </w:p>
    <w:p>
      <w:pPr>
        <w:spacing w:before="0" w:after="0" w:line="408" w:lineRule="exact"/>
        <w:ind w:left="0" w:right="0" w:firstLine="576"/>
        <w:jc w:val="left"/>
      </w:pPr>
      <w:r>
        <w:rPr/>
        <w:t xml:space="preserve">(12) "Related boards" means the state board for community and technical colleges; and such other boards, councils, and commissions related to higher education as may be established.</w:t>
      </w:r>
    </w:p>
    <w:p>
      <w:pPr>
        <w:spacing w:before="0" w:after="0" w:line="408" w:lineRule="exact"/>
        <w:ind w:left="0" w:right="0" w:firstLine="576"/>
        <w:jc w:val="left"/>
      </w:pPr>
      <w:r>
        <w:rPr/>
        <w:t xml:space="preserve">(13) "Training" means activities designed to develop job-related knowledge and skills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2011 1st sp.s. c 43 s 411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and</w:t>
      </w:r>
    </w:p>
    <w:p>
      <w:pPr>
        <w:spacing w:before="0" w:after="0" w:line="408" w:lineRule="exact"/>
        <w:ind w:left="0" w:right="0" w:firstLine="576"/>
        <w:jc w:val="left"/>
      </w:pPr>
      <w:r>
        <w:rPr/>
        <w:t xml:space="preserve">(f) Consider rates in other public employment and private employment in the state.</w:t>
      </w:r>
    </w:p>
    <w:p>
      <w:pPr>
        <w:spacing w:before="0" w:after="0" w:line="408" w:lineRule="exact"/>
        <w:ind w:left="0" w:right="0" w:firstLine="576"/>
        <w:jc w:val="left"/>
      </w:pPr>
      <w:r>
        <w:rPr/>
        <w:t xml:space="preserve">(2) An appointing authority and an employee organization representing classified employees of the appointing authority for collective bargaining purposes may jointly request the </w:t>
      </w:r>
      <w:r>
        <w:t>((</w:t>
      </w:r>
      <w:r>
        <w:rPr>
          <w:strike/>
        </w:rPr>
        <w:t xml:space="preserve">human resources</w:t>
      </w:r>
      <w:r>
        <w:t>))</w:t>
      </w:r>
      <w:r>
        <w:rPr/>
        <w:t xml:space="preserve"> director </w:t>
      </w:r>
      <w:r>
        <w:rPr>
          <w:u w:val="single"/>
        </w:rPr>
        <w:t xml:space="preserve">of financial management</w:t>
      </w:r>
      <w:r>
        <w:rPr/>
        <w:t xml:space="preserve"> to initiate a classification study.</w:t>
      </w:r>
    </w:p>
    <w:p>
      <w:pPr>
        <w:spacing w:before="0" w:after="0" w:line="408" w:lineRule="exact"/>
        <w:ind w:left="0" w:right="0" w:firstLine="576"/>
        <w:jc w:val="left"/>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167</w:t>
      </w:r>
      <w:r>
        <w:rPr/>
        <w:t xml:space="preserve"> and 2011 1st sp.s. c 43 s 413 are each amended to read as follows:</w:t>
      </w:r>
    </w:p>
    <w:p>
      <w:pPr>
        <w:spacing w:before="0" w:after="0" w:line="408" w:lineRule="exact"/>
        <w:ind w:left="0" w:right="0" w:firstLine="576"/>
        <w:jc w:val="left"/>
      </w:pPr>
      <w:r>
        <w:rPr/>
        <w:t xml:space="preserve">The </w:t>
      </w:r>
      <w:r>
        <w:t>((</w:t>
      </w:r>
      <w:r>
        <w:rPr>
          <w:strike/>
        </w:rPr>
        <w:t xml:space="preserve">human resources</w:t>
      </w:r>
      <w:r>
        <w:t>))</w:t>
      </w:r>
      <w:r>
        <w:rPr/>
        <w:t xml:space="preserve"> director </w:t>
      </w:r>
      <w:r>
        <w:rPr>
          <w:u w:val="single"/>
        </w:rPr>
        <w:t xml:space="preserve">of financial management</w:t>
      </w:r>
      <w:r>
        <w:rPr/>
        <w:t xml:space="preserve"> shall undertake comprehensive compensation surveys for officers and entry-level officer candidates of the Washington state patrol, with such surveys to be conducted in the year prior to the convening of every other one hundred five day regular session of the state legislature. 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w:t>
      </w:r>
      <w:r>
        <w:t>((</w:t>
      </w:r>
      <w:r>
        <w:rPr>
          <w:strike/>
        </w:rPr>
        <w:t xml:space="preserve">the human resources director,</w:t>
      </w:r>
      <w:r>
        <w:t>))</w:t>
      </w:r>
      <w:r>
        <w:rPr/>
        <w:t xml:space="preserve">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w:t>
      </w:r>
      <w:r>
        <w:t>((</w:t>
      </w:r>
      <w:r>
        <w:rPr>
          <w:strike/>
        </w:rPr>
        <w:t xml:space="preserve">human resources</w:t>
      </w:r>
      <w:r>
        <w:t>))</w:t>
      </w:r>
      <w:r>
        <w:rPr/>
        <w:t xml:space="preserve"> director </w:t>
      </w:r>
      <w:r>
        <w:rPr>
          <w:u w:val="single"/>
        </w:rPr>
        <w:t xml:space="preserve">of financial management</w:t>
      </w:r>
      <w:r>
        <w:rPr/>
        <w:t xml:space="preserve">,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2011 1st sp.s. c 39 s 8 are each amended to read as follows:</w:t>
      </w:r>
    </w:p>
    <w:p>
      <w:pPr>
        <w:spacing w:before="0" w:after="0" w:line="408" w:lineRule="exact"/>
        <w:ind w:left="0" w:right="0" w:firstLine="576"/>
        <w:jc w:val="left"/>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in an amount not to exceed the recommendations of the </w:t>
      </w:r>
      <w:r>
        <w:t>((</w:t>
      </w:r>
      <w:r>
        <w:rPr>
          <w:strike/>
        </w:rPr>
        <w:t xml:space="preserve">department of personnel</w:t>
      </w:r>
      <w:r>
        <w:t>))</w:t>
      </w:r>
      <w:r>
        <w:rPr/>
        <w:t xml:space="preserve"> </w:t>
      </w:r>
      <w:r>
        <w:rPr>
          <w:u w:val="single"/>
        </w:rPr>
        <w:t xml:space="preserve">office of financial management</w:t>
      </w:r>
      <w:r>
        <w:rPr/>
        <w:t xml:space="preserve">.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(1) The salary increase can be paid within existing resources;</w:t>
      </w:r>
    </w:p>
    <w:p>
      <w:pPr>
        <w:spacing w:before="0" w:after="0" w:line="408" w:lineRule="exact"/>
        <w:ind w:left="0" w:right="0" w:firstLine="576"/>
        <w:jc w:val="left"/>
      </w:pPr>
      <w:r>
        <w:rPr/>
        <w:t xml:space="preserve">(2) The salary increase will not adversely impact the provision of client services; and</w:t>
      </w:r>
    </w:p>
    <w:p>
      <w:pPr>
        <w:spacing w:before="0" w:after="0" w:line="408" w:lineRule="exact"/>
        <w:ind w:left="0" w:right="0" w:firstLine="576"/>
        <w:jc w:val="left"/>
      </w:pPr>
      <w:r>
        <w:rPr/>
        <w:t xml:space="preserve">(3)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013</w:t>
      </w:r>
      <w:r>
        <w:rPr/>
        <w:t xml:space="preserve"> and 2011 1st sp.s. c 43 s 454 are each amended to read as follows:</w:t>
      </w:r>
    </w:p>
    <w:p>
      <w:pPr>
        <w:spacing w:before="0" w:after="0" w:line="408" w:lineRule="exact"/>
        <w:ind w:left="0" w:right="0" w:firstLine="576"/>
        <w:jc w:val="left"/>
      </w:pPr>
      <w:r>
        <w:rPr/>
        <w:t xml:space="preserve">When requested by the governor or the director of the department of enterprise services, nonconviction criminal history fingerprint record checks shall be conducted through the Washington state patrol identification and criminal history section and the federal bureau of investigation on applicants for agency head positions appointed by the governor. Information received pursuant to this section shall be confidential and made available only to the governor or director of </w:t>
      </w:r>
      <w:r>
        <w:t>((</w:t>
      </w:r>
      <w:r>
        <w:rPr>
          <w:strike/>
        </w:rPr>
        <w:t xml:space="preserve">the department of personnel</w:t>
      </w:r>
      <w:r>
        <w:t>))</w:t>
      </w:r>
      <w:r>
        <w:rPr/>
        <w:t xml:space="preserve"> </w:t>
      </w:r>
      <w:r>
        <w:rPr>
          <w:u w:val="single"/>
        </w:rPr>
        <w:t xml:space="preserve">financial management</w:t>
      </w:r>
      <w:r>
        <w:rPr/>
        <w:t xml:space="preserve"> or their employees directly involved in the selection, hiring, or background investigation of the subject of the record check. When necessary, applicants may be employed on a conditional basis pending completion of the criminal history record check. "Agency head" as used in this section has the same definition as provided in RCW 34.05.010.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113</w:t>
      </w:r>
      <w:r>
        <w:rPr/>
        <w:t xml:space="preserve"> and 2011 1st sp.s. c 43 s 430 are each amended to read as follows:</w:t>
      </w:r>
    </w:p>
    <w:p>
      <w:pPr>
        <w:spacing w:before="0" w:after="0" w:line="408" w:lineRule="exact"/>
        <w:ind w:left="0" w:right="0" w:firstLine="576"/>
        <w:jc w:val="left"/>
      </w:pPr>
      <w:r>
        <w:rPr/>
        <w:t xml:space="preserve">(1) The office of financial management shall direct and supervise the personnel policy and application of the civil service laws, chapter 41.06 RCW.</w:t>
      </w:r>
    </w:p>
    <w:p>
      <w:pPr>
        <w:spacing w:before="0" w:after="0" w:line="408" w:lineRule="exact"/>
        <w:ind w:left="0" w:right="0" w:firstLine="576"/>
        <w:jc w:val="left"/>
      </w:pPr>
      <w:r>
        <w:rPr/>
        <w:t xml:space="preserve">(2) </w:t>
      </w:r>
      <w:r>
        <w:t>((</w:t>
      </w:r>
      <w:r>
        <w:rPr>
          <w:strike/>
        </w:rPr>
        <w:t xml:space="preserve">The human resources director is created in the office of financial management. The human resources director shall be appointed by the governor, and shall serve at the pleasure of the governor. The director shall receive a salary in an amount fixed by the governor.</w:t>
      </w:r>
    </w:p>
    <w:p>
      <w:pPr>
        <w:spacing w:before="0" w:after="0" w:line="408" w:lineRule="exact"/>
        <w:ind w:left="0" w:right="0" w:firstLine="576"/>
        <w:jc w:val="left"/>
      </w:pPr>
      <w:r>
        <w:rPr>
          <w:strike/>
        </w:rPr>
        <w:t xml:space="preserve">(3)</w:t>
      </w:r>
      <w:r>
        <w:t>))</w:t>
      </w:r>
      <w:r>
        <w:rPr/>
        <w:t xml:space="preserve"> The </w:t>
      </w:r>
      <w:r>
        <w:t>((</w:t>
      </w:r>
      <w:r>
        <w:rPr>
          <w:strike/>
        </w:rPr>
        <w:t xml:space="preserve">human resources</w:t>
      </w:r>
      <w:r>
        <w:t>))</w:t>
      </w:r>
      <w:r>
        <w:rPr/>
        <w:t xml:space="preserve"> director </w:t>
      </w:r>
      <w:r>
        <w:rPr>
          <w:u w:val="single"/>
        </w:rPr>
        <w:t xml:space="preserve">or the director's designee</w:t>
      </w:r>
      <w:r>
        <w:rPr/>
        <w:t xml:space="preserve"> has the authority and shall perform the functions as prescribed in chapter 41.06 RCW, or as otherwise prescribed by law.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t>
      </w:r>
      <w:r>
        <w:t>((</w:t>
      </w:r>
      <w:r>
        <w:rPr>
          <w:strike/>
        </w:rPr>
        <w:t xml:space="preserve">human resources</w:t>
      </w:r>
      <w:r>
        <w:t>))</w:t>
      </w:r>
      <w:r>
        <w:rPr/>
        <w:t xml:space="preserve"> director may delegate to any agency the authority to perform administrative and technical personnel activities if the agency requests such authority and the </w:t>
      </w:r>
      <w:r>
        <w:t>((</w:t>
      </w:r>
      <w:r>
        <w:rPr>
          <w:strike/>
        </w:rPr>
        <w:t xml:space="preserve">human resources</w:t>
      </w:r>
      <w:r>
        <w:t>))</w:t>
      </w:r>
      <w:r>
        <w:rPr/>
        <w:t xml:space="preserve"> director is satisfied that the agency has the personnel management capabilities to effectively perform the delegated activities. The </w:t>
      </w:r>
      <w:r>
        <w:t>((</w:t>
      </w:r>
      <w:r>
        <w:rPr>
          <w:strike/>
        </w:rPr>
        <w:t xml:space="preserve">human resources</w:t>
      </w:r>
      <w:r>
        <w:t>))</w:t>
      </w:r>
      <w:r>
        <w:rPr/>
        <w:t xml:space="preserve"> director shall prescribe standards and guidelines for the performance of delegated activities. If the </w:t>
      </w:r>
      <w:r>
        <w:t>((</w:t>
      </w:r>
      <w:r>
        <w:rPr>
          <w:strike/>
        </w:rPr>
        <w:t xml:space="preserve">human resources</w:t>
      </w:r>
      <w:r>
        <w:t>))</w:t>
      </w:r>
      <w:r>
        <w:rPr/>
        <w:t xml:space="preserve"> director determines that an agency is not performing delegated activities within the prescribed standards and guidelines, the director shall withdraw the authority from the agency to perform such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090</w:t>
      </w:r>
      <w:r>
        <w:rPr/>
        <w:t xml:space="preserve"> and 2011 1st sp.s. c 43 s 459 are each amended to read as follows:</w:t>
      </w:r>
    </w:p>
    <w:p>
      <w:pPr>
        <w:spacing w:before="0" w:after="0" w:line="408" w:lineRule="exact"/>
        <w:ind w:left="0" w:right="0" w:firstLine="576"/>
        <w:jc w:val="left"/>
      </w:pPr>
      <w:r>
        <w:rPr/>
        <w:t xml:space="preserve">Unless the legislature specifies a shorter period of time, a terminated entity shall continue in existence until June 30th of the next succeeding year for the purpose of concluding its affairs: PROVIDED, That the powers and authority of the entity shall not be reduced or otherwise limited during this period. Unless otherwise provided:</w:t>
      </w:r>
    </w:p>
    <w:p>
      <w:pPr>
        <w:spacing w:before="0" w:after="0" w:line="408" w:lineRule="exact"/>
        <w:ind w:left="0" w:right="0" w:firstLine="576"/>
        <w:jc w:val="left"/>
      </w:pPr>
      <w:r>
        <w:rPr/>
        <w:t xml:space="preserve">(1) All employees of terminated entities classified under chapter 41.06 RCW, the state civil service law, shall be transferred as appropriate or as otherwise provided in the procedures adopted by the </w:t>
      </w:r>
      <w:r>
        <w:t>((</w:t>
      </w:r>
      <w:r>
        <w:rPr>
          <w:strike/>
        </w:rPr>
        <w:t xml:space="preserve">human resources</w:t>
      </w:r>
      <w:r>
        <w:t>))</w:t>
      </w:r>
      <w:r>
        <w:rPr/>
        <w:t xml:space="preserve"> director </w:t>
      </w:r>
      <w:r>
        <w:rPr>
          <w:u w:val="single"/>
        </w:rPr>
        <w:t xml:space="preserve">of financial management</w:t>
      </w:r>
      <w:r>
        <w:rPr/>
        <w:t xml:space="preserve"> pursuant to RCW 41.06.150;</w:t>
      </w:r>
    </w:p>
    <w:p>
      <w:pPr>
        <w:spacing w:before="0" w:after="0" w:line="408" w:lineRule="exact"/>
        <w:ind w:left="0" w:right="0" w:firstLine="576"/>
        <w:jc w:val="left"/>
      </w:pPr>
      <w:r>
        <w:rPr/>
        <w:t xml:space="preserve">(2)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enterprise services;</w:t>
      </w:r>
    </w:p>
    <w:p>
      <w:pPr>
        <w:spacing w:before="0" w:after="0" w:line="408" w:lineRule="exact"/>
        <w:ind w:left="0" w:right="0" w:firstLine="576"/>
        <w:jc w:val="left"/>
      </w:pPr>
      <w:r>
        <w:rPr/>
        <w:t xml:space="preserve">(3) All funds held by, or other moneys due to, the terminated entity shall revert to the fund from which they were appropriated, or if that fund is abolished to the general fund;</w:t>
      </w:r>
    </w:p>
    <w:p>
      <w:pPr>
        <w:spacing w:before="0" w:after="0" w:line="408" w:lineRule="exact"/>
        <w:ind w:left="0" w:right="0" w:firstLine="576"/>
        <w:jc w:val="left"/>
      </w:pPr>
      <w:r>
        <w:rPr/>
        <w:t xml:space="preserve">(4) Notwithstanding the provisions of RCW 34.05.020, all rules made by a terminated entity shall be repealed, without further action by the entity, at the end of the period provided in this section, unless assumed and reaffirmed by the entity assuming the related legal responsibilities of the terminated entity;</w:t>
      </w:r>
    </w:p>
    <w:p>
      <w:pPr>
        <w:spacing w:before="0" w:after="0" w:line="408" w:lineRule="exact"/>
        <w:ind w:left="0" w:right="0" w:firstLine="576"/>
        <w:jc w:val="left"/>
      </w:pPr>
      <w:r>
        <w:rPr/>
        <w:t xml:space="preserve">(5) All contractual rights and duties of an entity shall be assigned or delegated to the entity assuming the responsibilities of the terminated entity, or if there is none to such entity as the governor shall direct.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37</w:t>
      </w:r>
      <w:r>
        <w:rPr/>
        <w:t xml:space="preserve">.</w:t>
      </w:r>
      <w:r>
        <w:t xml:space="preserve">060</w:t>
      </w:r>
      <w:r>
        <w:rPr/>
        <w:t xml:space="preserve"> and 2011 1st sp.s. c 43 s 460 are each amended to read as follows:</w:t>
      </w:r>
    </w:p>
    <w:p>
      <w:pPr>
        <w:spacing w:before="0" w:after="0" w:line="408" w:lineRule="exact"/>
        <w:ind w:left="0" w:right="0" w:firstLine="576"/>
        <w:jc w:val="left"/>
      </w:pPr>
      <w:r>
        <w:rPr/>
        <w:t xml:space="preserve">(1) When the commissioner determines that other market conduct actions identified in RCW 48.37.040(4)(a) have not sufficiently addressed issues raised concerning company activities in Washington state, the commissioner has the discretion to conduct market conduct examinations in accordance with the NAIC market conduct uniform examination procedures and the NAIC market regulation handbook.</w:t>
      </w:r>
    </w:p>
    <w:p>
      <w:pPr>
        <w:spacing w:before="0" w:after="0" w:line="408" w:lineRule="exact"/>
        <w:ind w:left="0" w:right="0" w:firstLine="576"/>
        <w:jc w:val="left"/>
      </w:pPr>
      <w:r>
        <w:rPr/>
        <w:t xml:space="preserve">(2)(a) In lieu of an examination of an insurer licensed in this state, the commissioner shall accept an examination report of another state, unless the commissioner determines that the other state does not have laws substantially similar to those of this state, or does not have a market oversight system that is comparable to the market conduct oversight system set forth in this law.</w:t>
      </w:r>
    </w:p>
    <w:p>
      <w:pPr>
        <w:spacing w:before="0" w:after="0" w:line="408" w:lineRule="exact"/>
        <w:ind w:left="0" w:right="0" w:firstLine="576"/>
        <w:jc w:val="left"/>
      </w:pPr>
      <w:r>
        <w:rPr/>
        <w:t xml:space="preserve">(b) The commissioner's determination under (a) of this subsection is discretionary with the commissioner and is not subject to appeal.</w:t>
      </w:r>
    </w:p>
    <w:p>
      <w:pPr>
        <w:spacing w:before="0" w:after="0" w:line="408" w:lineRule="exact"/>
        <w:ind w:left="0" w:right="0" w:firstLine="576"/>
        <w:jc w:val="left"/>
      </w:pPr>
      <w:r>
        <w:rPr/>
        <w:t xml:space="preserve">(c) If the insurer to be examined is part of an insurance holding company system, the commissioner may also seek to simultaneously examine any affiliates of the insurer under common control and management which are licensed to write the same lines of business in this state.</w:t>
      </w:r>
    </w:p>
    <w:p>
      <w:pPr>
        <w:spacing w:before="0" w:after="0" w:line="408" w:lineRule="exact"/>
        <w:ind w:left="0" w:right="0" w:firstLine="576"/>
        <w:jc w:val="left"/>
      </w:pPr>
      <w:r>
        <w:rPr/>
        <w:t xml:space="preserve">(3) Before commencement of a market conduct examination, market conduct oversight personnel shall prepare a work plan consisting of the following:</w:t>
      </w:r>
    </w:p>
    <w:p>
      <w:pPr>
        <w:spacing w:before="0" w:after="0" w:line="408" w:lineRule="exact"/>
        <w:ind w:left="0" w:right="0" w:firstLine="576"/>
        <w:jc w:val="left"/>
      </w:pPr>
      <w:r>
        <w:rPr/>
        <w:t xml:space="preserve">(a) The name and address of the insurer being examined;</w:t>
      </w:r>
    </w:p>
    <w:p>
      <w:pPr>
        <w:spacing w:before="0" w:after="0" w:line="408" w:lineRule="exact"/>
        <w:ind w:left="0" w:right="0" w:firstLine="576"/>
        <w:jc w:val="left"/>
      </w:pPr>
      <w:r>
        <w:rPr/>
        <w:t xml:space="preserve">(b) The name and contact information of the examiner-in-charge;</w:t>
      </w:r>
    </w:p>
    <w:p>
      <w:pPr>
        <w:spacing w:before="0" w:after="0" w:line="408" w:lineRule="exact"/>
        <w:ind w:left="0" w:right="0" w:firstLine="576"/>
        <w:jc w:val="left"/>
      </w:pPr>
      <w:r>
        <w:rPr/>
        <w:t xml:space="preserve">(c) The name of all market conduct oversight personnel initially assigned to the market conduct examination;</w:t>
      </w:r>
    </w:p>
    <w:p>
      <w:pPr>
        <w:spacing w:before="0" w:after="0" w:line="408" w:lineRule="exact"/>
        <w:ind w:left="0" w:right="0" w:firstLine="576"/>
        <w:jc w:val="left"/>
      </w:pPr>
      <w:r>
        <w:rPr/>
        <w:t xml:space="preserve">(d) The justification for the examination;</w:t>
      </w:r>
    </w:p>
    <w:p>
      <w:pPr>
        <w:spacing w:before="0" w:after="0" w:line="408" w:lineRule="exact"/>
        <w:ind w:left="0" w:right="0" w:firstLine="576"/>
        <w:jc w:val="left"/>
      </w:pPr>
      <w:r>
        <w:rPr/>
        <w:t xml:space="preserve">(e) The scope of the examination;</w:t>
      </w:r>
    </w:p>
    <w:p>
      <w:pPr>
        <w:spacing w:before="0" w:after="0" w:line="408" w:lineRule="exact"/>
        <w:ind w:left="0" w:right="0" w:firstLine="576"/>
        <w:jc w:val="left"/>
      </w:pPr>
      <w:r>
        <w:rPr/>
        <w:t xml:space="preserve">(f) The date the examination is scheduled to begin;</w:t>
      </w:r>
    </w:p>
    <w:p>
      <w:pPr>
        <w:spacing w:before="0" w:after="0" w:line="408" w:lineRule="exact"/>
        <w:ind w:left="0" w:right="0" w:firstLine="576"/>
        <w:jc w:val="left"/>
      </w:pPr>
      <w:r>
        <w:rPr/>
        <w:t xml:space="preserve">(g) Notice of any noninsurance department personnel who will assist in the examination;</w:t>
      </w:r>
    </w:p>
    <w:p>
      <w:pPr>
        <w:spacing w:before="0" w:after="0" w:line="408" w:lineRule="exact"/>
        <w:ind w:left="0" w:right="0" w:firstLine="576"/>
        <w:jc w:val="left"/>
      </w:pPr>
      <w:r>
        <w:rPr/>
        <w:t xml:space="preserve">(h) A time estimate for the examination;</w:t>
      </w:r>
    </w:p>
    <w:p>
      <w:pPr>
        <w:spacing w:before="0" w:after="0" w:line="408" w:lineRule="exact"/>
        <w:ind w:left="0" w:right="0" w:firstLine="576"/>
        <w:jc w:val="left"/>
      </w:pPr>
      <w:r>
        <w:rPr/>
        <w:t xml:space="preserve">(i) A budget for the examination if the cost of the examination is billed to the insurer; and</w:t>
      </w:r>
    </w:p>
    <w:p>
      <w:pPr>
        <w:spacing w:before="0" w:after="0" w:line="408" w:lineRule="exact"/>
        <w:ind w:left="0" w:right="0" w:firstLine="576"/>
        <w:jc w:val="left"/>
      </w:pPr>
      <w:r>
        <w:rPr/>
        <w:t xml:space="preserve">(j) An identification of factors that will be included in the billing if the cost of the examination is billed to the insurer.</w:t>
      </w:r>
    </w:p>
    <w:p>
      <w:pPr>
        <w:spacing w:before="0" w:after="0" w:line="408" w:lineRule="exact"/>
        <w:ind w:left="0" w:right="0" w:firstLine="576"/>
        <w:jc w:val="left"/>
      </w:pPr>
      <w:r>
        <w:rPr/>
        <w:t xml:space="preserve">(4)(a) Within ten days of the receipt of the information contained in subsection (3) of this section, insurers may request the commissioner's discretionary review of any alleged conflict of interest, pursuant to RCW 48.37.090(2), of market conduct oversight personnel and noninsurance department personnel assigned to a market conduct examination. The request for review shall specifically describe the alleged conflict of interest in the proposed assignment of any person to the examination.</w:t>
      </w:r>
    </w:p>
    <w:p>
      <w:pPr>
        <w:spacing w:before="0" w:after="0" w:line="408" w:lineRule="exact"/>
        <w:ind w:left="0" w:right="0" w:firstLine="576"/>
        <w:jc w:val="left"/>
      </w:pPr>
      <w:r>
        <w:rPr/>
        <w:t xml:space="preserve">(b) Within five business days of receiving a request for discretionary review of any alleged conflict of interest in the proposed assignment of any person to a market conduct examination, the commissioner or designee shall notify the insurer of any action regarding the assignment of personnel to a market conduct examination based on the insurer's allegation of conflict of interest.</w:t>
      </w:r>
    </w:p>
    <w:p>
      <w:pPr>
        <w:spacing w:before="0" w:after="0" w:line="408" w:lineRule="exact"/>
        <w:ind w:left="0" w:right="0" w:firstLine="576"/>
        <w:jc w:val="left"/>
      </w:pPr>
      <w:r>
        <w:rPr/>
        <w:t xml:space="preserve">(5) Market conduct examinations shall, to the extent feasible, use desk examinations and data requests before an on-site examination.</w:t>
      </w:r>
    </w:p>
    <w:p>
      <w:pPr>
        <w:spacing w:before="0" w:after="0" w:line="408" w:lineRule="exact"/>
        <w:ind w:left="0" w:right="0" w:firstLine="576"/>
        <w:jc w:val="left"/>
      </w:pPr>
      <w:r>
        <w:rPr/>
        <w:t xml:space="preserve">(6) Market conduct examinations shall be conducted in accordance with the provisions set forth in the NAIC market regulation handbook and the NAIC market conduct uniform examinations procedures, subject to the precedence of the provisions of chapter 82, Laws of 2007.</w:t>
      </w:r>
    </w:p>
    <w:p>
      <w:pPr>
        <w:spacing w:before="0" w:after="0" w:line="408" w:lineRule="exact"/>
        <w:ind w:left="0" w:right="0" w:firstLine="576"/>
        <w:jc w:val="left"/>
      </w:pPr>
      <w:r>
        <w:rPr/>
        <w:t xml:space="preserve">(7) The commissioner shall use the NAIC standard data request.</w:t>
      </w:r>
    </w:p>
    <w:p>
      <w:pPr>
        <w:spacing w:before="0" w:after="0" w:line="408" w:lineRule="exact"/>
        <w:ind w:left="0" w:right="0" w:firstLine="576"/>
        <w:jc w:val="left"/>
      </w:pPr>
      <w:r>
        <w:rPr/>
        <w:t xml:space="preserve">(8) Announcement of the examination shall be sent to the insurer and posted on the NAIC's examination tracking system as soon as possible but in no case later than sixty days before the estimated commencement of the examination, except where the examination is conducted in response to extraordinary circumstances as described in RCW 48.37.050(2)(a). The announcement sent to the insurer shall contain the examination work plan and a request for the insurer to name its examination coordinator.</w:t>
      </w:r>
    </w:p>
    <w:p>
      <w:pPr>
        <w:spacing w:before="0" w:after="0" w:line="408" w:lineRule="exact"/>
        <w:ind w:left="0" w:right="0" w:firstLine="576"/>
        <w:jc w:val="left"/>
      </w:pPr>
      <w:r>
        <w:rPr/>
        <w:t xml:space="preserve">(9) If an examination is expanded significantly beyond the original reasons provided to the insurer in the notice of the examination required by subsection (3) of this section, the commissioner shall provide written notice to the insurer, explaining the expansion and reasons for the expansion. The commissioner shall provide a revised work plan if the expansion results in significant changes to the items presented in the original work plan required by subsection (3) of this section.</w:t>
      </w:r>
    </w:p>
    <w:p>
      <w:pPr>
        <w:spacing w:before="0" w:after="0" w:line="408" w:lineRule="exact"/>
        <w:ind w:left="0" w:right="0" w:firstLine="576"/>
        <w:jc w:val="left"/>
      </w:pPr>
      <w:r>
        <w:rPr/>
        <w:t xml:space="preserve">(10) The commissioner shall conduct a preexamination conference with the insurer examination coordinator and key personnel to clarify expectations at least thirty days before commencement of the examination, unless otherwise agreed by the insurer and the commissioner.</w:t>
      </w:r>
    </w:p>
    <w:p>
      <w:pPr>
        <w:spacing w:before="0" w:after="0" w:line="408" w:lineRule="exact"/>
        <w:ind w:left="0" w:right="0" w:firstLine="576"/>
        <w:jc w:val="left"/>
      </w:pPr>
      <w:r>
        <w:rPr/>
        <w:t xml:space="preserve">(11) Before the conclusion of the field work for market conduct examination, the examiner-in-charge shall review examination findings to date with insurer personnel and schedule an exit conference with the insurer, in accordance with procedures in the NAIC market regulation handbook.</w:t>
      </w:r>
    </w:p>
    <w:p>
      <w:pPr>
        <w:spacing w:before="0" w:after="0" w:line="408" w:lineRule="exact"/>
        <w:ind w:left="0" w:right="0" w:firstLine="576"/>
        <w:jc w:val="left"/>
      </w:pPr>
      <w:r>
        <w:rPr/>
        <w:t xml:space="preserve">(12)(a) No later than sixty days after completion of each market conduct examination, the commissioner shall make a full written report of each market conduct examination containing only facts ascertained from the accounts, records, and documents examined and from the sworn testimony of individuals, and such conclusions and recommendations as may reasonably be warranted from such facts.</w:t>
      </w:r>
    </w:p>
    <w:p>
      <w:pPr>
        <w:spacing w:before="0" w:after="0" w:line="408" w:lineRule="exact"/>
        <w:ind w:left="0" w:right="0" w:firstLine="576"/>
        <w:jc w:val="left"/>
      </w:pPr>
      <w:r>
        <w:rPr/>
        <w:t xml:space="preserve">(b) The report shall be certified by the commissioner or by the examiner-in-charge of the examination, and shall be filed in the commissioner's office subject to (c) of this subsection.</w:t>
      </w:r>
    </w:p>
    <w:p>
      <w:pPr>
        <w:spacing w:before="0" w:after="0" w:line="408" w:lineRule="exact"/>
        <w:ind w:left="0" w:right="0" w:firstLine="576"/>
        <w:jc w:val="left"/>
      </w:pPr>
      <w:r>
        <w:rPr/>
        <w:t xml:space="preserve">(c) The commissioner shall furnish a copy of the market conduct examination report to the person examined not less than ten days and, unless the time is extended by the commissioner, not more than thirty days prior to the filing of the report for public inspection in the commissioner's office. If the person so requests in writing within such period, the commissioner shall hold a hearing to consider objections of such person to the report as proposed, and shall not so file the report until after such hearing and until after any modifications in the report deemed necessary by the commissioner have been made.</w:t>
      </w:r>
    </w:p>
    <w:p>
      <w:pPr>
        <w:spacing w:before="0" w:after="0" w:line="408" w:lineRule="exact"/>
        <w:ind w:left="0" w:right="0" w:firstLine="576"/>
        <w:jc w:val="left"/>
      </w:pPr>
      <w:r>
        <w:rPr/>
        <w:t xml:space="preserve">(d) Within thirty days of the end of the period described in (c) of this subsection, unless extended by order of the commissioner, the commissioner shall consider the report, together with any written submissions or rebuttals and any relevant portions of the examiner's work papers and enter an order:</w:t>
      </w:r>
    </w:p>
    <w:p>
      <w:pPr>
        <w:spacing w:before="0" w:after="0" w:line="408" w:lineRule="exact"/>
        <w:ind w:left="0" w:right="0" w:firstLine="576"/>
        <w:jc w:val="left"/>
      </w:pPr>
      <w:r>
        <w:rPr/>
        <w:t xml:space="preserve">(i) Adopting the market conduct examination report as filed or with modification or corrections. If the market conduct examination report reveals that the company is operating in violation of any law, rule, or order of the commissioner, the commissioner may order the company to take any action the commissioner considers necessary and appropriate to cure that violation;</w:t>
      </w:r>
    </w:p>
    <w:p>
      <w:pPr>
        <w:spacing w:before="0" w:after="0" w:line="408" w:lineRule="exact"/>
        <w:ind w:left="0" w:right="0" w:firstLine="576"/>
        <w:jc w:val="left"/>
      </w:pPr>
      <w:r>
        <w:rPr/>
        <w:t xml:space="preserve">(ii) Rejecting the market conduct examination report with directions to the examiners to reopen the examination for purposes of obtaining additional data, documentation, or information, and refiling under this subsection; or</w:t>
      </w:r>
    </w:p>
    <w:p>
      <w:pPr>
        <w:spacing w:before="0" w:after="0" w:line="408" w:lineRule="exact"/>
        <w:ind w:left="0" w:right="0" w:firstLine="576"/>
        <w:jc w:val="left"/>
      </w:pPr>
      <w:r>
        <w:rPr/>
        <w:t xml:space="preserve">(iii) Calling for an investigatory hearing with no less than twenty days' notice to the company for purposes of obtaining additional documentation, data, information, and testimony.</w:t>
      </w:r>
    </w:p>
    <w:p>
      <w:pPr>
        <w:spacing w:before="0" w:after="0" w:line="408" w:lineRule="exact"/>
        <w:ind w:left="0" w:right="0" w:firstLine="576"/>
        <w:jc w:val="left"/>
      </w:pPr>
      <w:r>
        <w:rPr/>
        <w:t xml:space="preserve">(e) All orders entered under (d) of this subsection must be accompanied by findings and conclusions resulting from the commissioner's consideration and review of the market conduct examination report, relevant examiner work papers, and any written submissions or rebuttals. The order is considered a final administrative decision and may be appealed under the administrative procedure act, chapter 34.05 RCW, and must be served upon the company by certified mail or certifiable electronic means, together with a copy of the adopted examination report. A copy of the adopted examination report must be sent by certified mail or certifiable electronic means to each director at the director's residential address or to a personal e-mail account.</w:t>
      </w:r>
    </w:p>
    <w:p>
      <w:pPr>
        <w:spacing w:before="0" w:after="0" w:line="408" w:lineRule="exact"/>
        <w:ind w:left="0" w:right="0" w:firstLine="576"/>
        <w:jc w:val="left"/>
      </w:pPr>
      <w:r>
        <w:rPr/>
        <w:t xml:space="preserve">(f)(i) Upon the adoption of the market conduct examination report under (d) of this subsection, the commissioner shall continue to hold the content of the examination report as private and confidential information for a period of five days except that the order may be disclosed to the person examined. Thereafter, the commissioner may open the report for public inspection so long as no court of competent jurisdiction has stayed its publication.</w:t>
      </w:r>
    </w:p>
    <w:p>
      <w:pPr>
        <w:spacing w:before="0" w:after="0" w:line="408" w:lineRule="exact"/>
        <w:ind w:left="0" w:right="0" w:firstLine="576"/>
        <w:jc w:val="left"/>
      </w:pPr>
      <w:r>
        <w:rPr/>
        <w:t xml:space="preserve">(ii) If the commissioner determines that regulatory action is appropriate as a result of any market conduct examination, he or she may initiate any proceedings or actions as provided by law.</w:t>
      </w:r>
    </w:p>
    <w:p>
      <w:pPr>
        <w:spacing w:before="0" w:after="0" w:line="408" w:lineRule="exact"/>
        <w:ind w:left="0" w:right="0" w:firstLine="576"/>
        <w:jc w:val="left"/>
      </w:pPr>
      <w:r>
        <w:rPr/>
        <w:t xml:space="preserve">(iii) Nothing contained in this subsection requires the commissioner to disclose any information or records that would indicate or show the existence or content of any investigation or activity of a criminal justice agency.</w:t>
      </w:r>
    </w:p>
    <w:p>
      <w:pPr>
        <w:spacing w:before="0" w:after="0" w:line="408" w:lineRule="exact"/>
        <w:ind w:left="0" w:right="0" w:firstLine="576"/>
        <w:jc w:val="left"/>
      </w:pPr>
      <w:r>
        <w:rPr/>
        <w:t xml:space="preserve">(g) The insurer's response shall be included in the commissioner's order adopting the final report as an exhibit to the order. The insurer is not obligated to submit a response.</w:t>
      </w:r>
    </w:p>
    <w:p>
      <w:pPr>
        <w:spacing w:before="0" w:after="0" w:line="408" w:lineRule="exact"/>
        <w:ind w:left="0" w:right="0" w:firstLine="576"/>
        <w:jc w:val="left"/>
      </w:pPr>
      <w:r>
        <w:rPr/>
        <w:t xml:space="preserve">(13) The commissioner may withhold from public inspection any examination or investigation report for so long as he or she deems it advisable.</w:t>
      </w:r>
    </w:p>
    <w:p>
      <w:pPr>
        <w:spacing w:before="0" w:after="0" w:line="408" w:lineRule="exact"/>
        <w:ind w:left="0" w:right="0" w:firstLine="576"/>
        <w:jc w:val="left"/>
      </w:pPr>
      <w:r>
        <w:rPr/>
        <w:t xml:space="preserve">(14)(a) Market conduct examinations within this state of any insurer domiciled or having its home offices in this state, other than a title insurer, made by the commissioner or the commissioner's examiners and employees shall, except as to fees, mileage, and expense incurred as to witnesses, be at the expense of the state.</w:t>
      </w:r>
    </w:p>
    <w:p>
      <w:pPr>
        <w:spacing w:before="0" w:after="0" w:line="408" w:lineRule="exact"/>
        <w:ind w:left="0" w:right="0" w:firstLine="576"/>
        <w:jc w:val="left"/>
      </w:pPr>
      <w:r>
        <w:rPr/>
        <w:t xml:space="preserve">(b) Every other examination, whatsoever, or any part of the market conduct examination of any person domiciled or having its home offices in this state requiring travel and services outside this state, shall be made by the commissioner or by examiners designated by the commissioner and shall be at the expense of the person examined; but a domestic insurer shall not be liable for the compensation of examiners employed by the commissioner for such services outside this state.</w:t>
      </w:r>
    </w:p>
    <w:p>
      <w:pPr>
        <w:spacing w:before="0" w:after="0" w:line="408" w:lineRule="exact"/>
        <w:ind w:left="0" w:right="0" w:firstLine="576"/>
        <w:jc w:val="left"/>
      </w:pPr>
      <w:r>
        <w:rPr/>
        <w:t xml:space="preserve">(c) When making a market conduct examination under this chapter, the commissioner may contract, in accordance with applicable state contracting procedures, for qualified attorneys, appraisers, independent certified public accountants, contract actuaries, and other similar individuals who are independently practicing their professions, even though those persons may from time to time be similarly employed or retained by persons subject to examination under this chapter, as examiners as the commissioner deems necessary for the efficient conduct of a particular examination. The compensation and per diem allowances paid to such contract persons shall be reasonable in the market and time incurred, shall not exceed one hundred twenty-five percent of the compensation and per diem allowances for examiners set forth in the guidelines adopted by the national association of insurance commissioners, unless the commissioner demonstrates that one hundred twenty-five percent is inadequate under the circumstances of the examination, and subject to the provisions of (a) of this subsection.</w:t>
      </w:r>
    </w:p>
    <w:p>
      <w:pPr>
        <w:spacing w:before="0" w:after="0" w:line="408" w:lineRule="exact"/>
        <w:ind w:left="0" w:right="0" w:firstLine="576"/>
        <w:jc w:val="left"/>
      </w:pPr>
      <w:r>
        <w:rPr/>
        <w:t xml:space="preserve">(d)(i) The person examined and liable shall reimburse the state upon presentation of an itemized statement thereof, for the actual travel expenses of the commissioner's examiners, their reasonable living expenses allowance, and their per diem compensation, including salary and the employer's cost of employee benefits, at a reasonable rate approved by the commissioner, incurred on account of the examination. Per diem, salary, and expenses for employees examining insurers domiciled outside the state of Washington shall be established by the commissioner on the basis of the national association of insurance commissioner's recommended salary and expense schedule for zone examiners, or the salary schedule </w:t>
      </w:r>
      <w:r>
        <w:t>((</w:t>
      </w:r>
      <w:r>
        <w:rPr>
          <w:strike/>
        </w:rPr>
        <w:t xml:space="preserve">established by the human resources director</w:t>
      </w:r>
      <w:r>
        <w:t>))</w:t>
      </w:r>
      <w:r>
        <w:rPr/>
        <w:t xml:space="preserve"> and the expense schedule established by the office of financial management, whichever is higher. A domestic title insurer shall pay the examination expense and costs to the commissioner as itemized and billed by the commissioner.</w:t>
      </w:r>
    </w:p>
    <w:p>
      <w:pPr>
        <w:spacing w:before="0" w:after="0" w:line="408" w:lineRule="exact"/>
        <w:ind w:left="0" w:right="0" w:firstLine="576"/>
        <w:jc w:val="left"/>
      </w:pPr>
      <w:r>
        <w:rPr/>
        <w:t xml:space="preserve">(ii) The commissioner or the commissioner's examiners shall not receive or accept any additional emolument on account of any examination.</w:t>
      </w:r>
    </w:p>
    <w:p>
      <w:pPr>
        <w:spacing w:before="0" w:after="0" w:line="408" w:lineRule="exact"/>
        <w:ind w:left="0" w:right="0" w:firstLine="576"/>
        <w:jc w:val="left"/>
      </w:pPr>
      <w:r>
        <w:rPr/>
        <w:t xml:space="preserve">(iii) Market conduct examination fees subject to being reimbursed by an insurer shall be itemized and bills shall be provided to the insurer on a monthly basis for review prior to submission for payment, or as otherwise provided by state law.</w:t>
      </w:r>
    </w:p>
    <w:p>
      <w:pPr>
        <w:spacing w:before="0" w:after="0" w:line="408" w:lineRule="exact"/>
        <w:ind w:left="0" w:right="0" w:firstLine="576"/>
        <w:jc w:val="left"/>
      </w:pPr>
      <w:r>
        <w:rPr/>
        <w:t xml:space="preserve">(e) Nothing contained in this chapter limits the commissioner's authority to terminate or suspend any examination in order to pursue other legal or regulatory action under the insurance laws of this state. Findings of fact and conclusions made pursuant to any examination are prima facie evidence in any legal or regulatory action.</w:t>
      </w:r>
    </w:p>
    <w:p>
      <w:pPr>
        <w:spacing w:before="0" w:after="0" w:line="408" w:lineRule="exact"/>
        <w:ind w:left="0" w:right="0" w:firstLine="576"/>
        <w:jc w:val="left"/>
      </w:pPr>
      <w:r>
        <w:rPr/>
        <w:t xml:space="preserve">(f) The commissioner shall maintain active management and oversight of market conduct examination costs, including costs associated with the commissioner's own examiners, and with retaining qualified contract examiners necessary to perform an examination. Any agreement with a contract examiner shall:</w:t>
      </w:r>
    </w:p>
    <w:p>
      <w:pPr>
        <w:spacing w:before="0" w:after="0" w:line="408" w:lineRule="exact"/>
        <w:ind w:left="0" w:right="0" w:firstLine="576"/>
        <w:jc w:val="left"/>
      </w:pPr>
      <w:r>
        <w:rPr/>
        <w:t xml:space="preserve">(i) Clearly identify the types of functions to be subject to outsourcing;</w:t>
      </w:r>
    </w:p>
    <w:p>
      <w:pPr>
        <w:spacing w:before="0" w:after="0" w:line="408" w:lineRule="exact"/>
        <w:ind w:left="0" w:right="0" w:firstLine="576"/>
        <w:jc w:val="left"/>
      </w:pPr>
      <w:r>
        <w:rPr/>
        <w:t xml:space="preserve">(ii) Provide specific timelines for completion of the outsourced review;</w:t>
      </w:r>
    </w:p>
    <w:p>
      <w:pPr>
        <w:spacing w:before="0" w:after="0" w:line="408" w:lineRule="exact"/>
        <w:ind w:left="0" w:right="0" w:firstLine="576"/>
        <w:jc w:val="left"/>
      </w:pPr>
      <w:r>
        <w:rPr/>
        <w:t xml:space="preserve">(iii) Require disclosure to the insurer of contract examiners' recommendations;</w:t>
      </w:r>
    </w:p>
    <w:p>
      <w:pPr>
        <w:spacing w:before="0" w:after="0" w:line="408" w:lineRule="exact"/>
        <w:ind w:left="0" w:right="0" w:firstLine="576"/>
        <w:jc w:val="left"/>
      </w:pPr>
      <w:r>
        <w:rPr/>
        <w:t xml:space="preserve">(iv) Establish and use a dispute resolution or arbitration mechanism to resolve conflicts with insurers regarding examination fees; and</w:t>
      </w:r>
    </w:p>
    <w:p>
      <w:pPr>
        <w:spacing w:before="0" w:after="0" w:line="408" w:lineRule="exact"/>
        <w:ind w:left="0" w:right="0" w:firstLine="576"/>
        <w:jc w:val="left"/>
      </w:pPr>
      <w:r>
        <w:rPr/>
        <w:t xml:space="preserve">(v) Require disclosure of the terms of the contracts with the outside consultants that will be used, specifically the fees and/or hourly rates that can be charged.</w:t>
      </w:r>
    </w:p>
    <w:p>
      <w:pPr>
        <w:spacing w:before="0" w:after="0" w:line="408" w:lineRule="exact"/>
        <w:ind w:left="0" w:right="0" w:firstLine="576"/>
        <w:jc w:val="left"/>
      </w:pPr>
      <w:r>
        <w:rPr/>
        <w:t xml:space="preserve">(g) The commissioner, or the commissioner's designee, shall review and affirmatively endorse detailed billings from the qualified contract examiner before the detailed billings are sent to the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020</w:t>
      </w:r>
      <w:r>
        <w:rPr/>
        <w:t xml:space="preserve"> and 2011 1st sp.s. c 43 s 463 are each amended to read as follows:</w:t>
      </w:r>
    </w:p>
    <w:p>
      <w:pPr>
        <w:spacing w:before="0" w:after="0" w:line="408" w:lineRule="exact"/>
        <w:ind w:left="0" w:right="0" w:firstLine="576"/>
        <w:jc w:val="left"/>
      </w:pPr>
      <w:r>
        <w:rPr/>
        <w:t xml:space="preserve">If the commission reasonably believes that a state agency, an institution of higher education, or the state patrol has failed to comply with an affirmative action rule adopted under RCW 41.06.150 or 43.43.340, the commission shall notify the director of the state agency, president of the institution of higher education, or chief of the Washington state patrol of the noncompliance, as well as the </w:t>
      </w:r>
      <w:r>
        <w:t>((</w:t>
      </w:r>
      <w:r>
        <w:rPr>
          <w:strike/>
        </w:rPr>
        <w:t xml:space="preserve">human resources</w:t>
      </w:r>
      <w:r>
        <w:t>))</w:t>
      </w:r>
      <w:r>
        <w:rPr/>
        <w:t xml:space="preserve"> director </w:t>
      </w:r>
      <w:r>
        <w:rPr>
          <w:u w:val="single"/>
        </w:rPr>
        <w:t xml:space="preserve">of financial management</w:t>
      </w:r>
      <w:r>
        <w:rPr/>
        <w:t xml:space="preserve">. The commission shall give the director of the state agency, president of the institution of higher education, or chief of the Washington state patrol an opportunity to be heard on the failure to comply.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130</w:t>
      </w:r>
      <w:r>
        <w:rPr/>
        <w:t xml:space="preserve">, </w:t>
      </w:r>
      <w:r>
        <w:t xml:space="preserve">43</w:t>
      </w:r>
      <w:r>
        <w:rPr/>
        <w:t xml:space="preserve">.</w:t>
      </w:r>
      <w:r>
        <w:t xml:space="preserve">41</w:t>
      </w:r>
      <w:r>
        <w:rPr/>
        <w:t xml:space="preserve">.</w:t>
      </w:r>
      <w:r>
        <w:t xml:space="preserve">140</w:t>
      </w:r>
      <w:r>
        <w:rPr/>
        <w:t xml:space="preserve">, </w:t>
      </w:r>
      <w:r>
        <w:t xml:space="preserve">43</w:t>
      </w:r>
      <w:r>
        <w:rPr/>
        <w:t xml:space="preserve">.</w:t>
      </w:r>
      <w:r>
        <w:t xml:space="preserve">41</w:t>
      </w:r>
      <w:r>
        <w:rPr/>
        <w:t xml:space="preserve">.</w:t>
      </w:r>
      <w:r>
        <w:t xml:space="preserve">150</w:t>
      </w:r>
      <w:r>
        <w:rPr/>
        <w:t xml:space="preserve">, </w:t>
      </w:r>
      <w:r>
        <w:t xml:space="preserve">43</w:t>
      </w:r>
      <w:r>
        <w:rPr/>
        <w:t xml:space="preserve">.</w:t>
      </w:r>
      <w:r>
        <w:t xml:space="preserve">41</w:t>
      </w:r>
      <w:r>
        <w:rPr/>
        <w:t xml:space="preserve">.</w:t>
      </w:r>
      <w:r>
        <w:t xml:space="preserve">370</w:t>
      </w:r>
      <w:r>
        <w:rPr/>
        <w:t xml:space="preserve">, and </w:t>
      </w:r>
      <w:r>
        <w:t xml:space="preserve">43</w:t>
      </w:r>
      <w:r>
        <w:rPr/>
        <w:t xml:space="preserve">.</w:t>
      </w:r>
      <w:r>
        <w:t xml:space="preserve">41</w:t>
      </w:r>
      <w:r>
        <w:rPr/>
        <w:t xml:space="preserve">.</w:t>
      </w:r>
      <w:r>
        <w:t xml:space="preserve">380</w:t>
      </w:r>
      <w:r>
        <w:rPr/>
        <w:t xml:space="preserve"> are each recodified as sections in chapter 43.19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190</w:t>
      </w:r>
      <w:r>
        <w:rPr/>
        <w:t xml:space="preserve"> (Community network programs</w:t>
      </w:r>
      <w:r>
        <w:rPr>
          <w:rFonts w:ascii="Times New Roman" w:hAnsi="Times New Roman"/>
        </w:rPr>
        <w:t xml:space="preserve">—</w:t>
      </w:r>
      <w:r>
        <w:rPr/>
        <w:t xml:space="preserve">Recommended legislation) and 1994 sp.s. c 7 s 318; and </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195</w:t>
      </w:r>
      <w:r>
        <w:rPr/>
        <w:t xml:space="preserve"> (Community networks</w:t>
      </w:r>
      <w:r>
        <w:rPr>
          <w:rFonts w:ascii="Times New Roman" w:hAnsi="Times New Roman"/>
        </w:rPr>
        <w:t xml:space="preserve">—</w:t>
      </w:r>
      <w:r>
        <w:rPr/>
        <w:t xml:space="preserve">Fund distribution formula) and 1999 c 372 s 8 &amp; 1994 sp.s. c 7 s 319.</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 OF OBSOLETE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2015 c 225 s 2 are each amended to read as follows:</w:t>
      </w:r>
    </w:p>
    <w:p>
      <w:pPr>
        <w:spacing w:before="0" w:after="0" w:line="408" w:lineRule="exact"/>
        <w:ind w:left="0" w:right="0" w:firstLine="576"/>
        <w:jc w:val="left"/>
      </w:pPr>
      <w:r>
        <w:rPr/>
        <w:t xml:space="preserve">The supreme court is requested to adopt court rules </w:t>
      </w:r>
      <w:r>
        <w:t>((</w:t>
      </w:r>
      <w:r>
        <w:rPr>
          <w:strike/>
        </w:rPr>
        <w:t xml:space="preserve">to be effective by September 1, 1994,</w:t>
      </w:r>
      <w:r>
        <w:t>))</w:t>
      </w:r>
      <w:r>
        <w:rPr/>
        <w:t xml:space="preserve">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w:t>
      </w:r>
      <w:r>
        <w:t>((</w:t>
      </w:r>
      <w:r>
        <w:rPr>
          <w:strike/>
        </w:rPr>
        <w:t xml:space="preserve">department of enterprise services</w:t>
      </w:r>
      <w:r>
        <w:t>))</w:t>
      </w:r>
      <w:r>
        <w:rPr/>
        <w:t xml:space="preserve"> </w:t>
      </w:r>
      <w:r>
        <w:rPr>
          <w:u w:val="single"/>
        </w:rPr>
        <w:t xml:space="preserve">consolidated technology services agency</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2015 c 225 s 3 are each amended to read as follows:</w:t>
      </w:r>
    </w:p>
    <w:p>
      <w:pPr>
        <w:spacing w:before="0" w:after="0" w:line="408" w:lineRule="exact"/>
        <w:ind w:left="0" w:right="0" w:firstLine="576"/>
        <w:jc w:val="left"/>
      </w:pPr>
      <w:r>
        <w:t>((</w:t>
      </w:r>
      <w:r>
        <w:rPr>
          <w:strike/>
        </w:rPr>
        <w:t xml:space="preserve">Not later than January 1, 1994,</w:t>
      </w:r>
      <w:r>
        <w:t>))</w:t>
      </w:r>
      <w:r>
        <w:rPr/>
        <w:t xml:space="preserve"> </w:t>
      </w:r>
      <w:r>
        <w:rPr>
          <w:u w:val="single"/>
        </w:rPr>
        <w:t xml:space="preserve">T</w:t>
      </w:r>
      <w:r>
        <w:rPr/>
        <w:t xml:space="preserve">he secretary of state, the department of licensing, and the </w:t>
      </w:r>
      <w:r>
        <w:t>((</w:t>
      </w:r>
      <w:r>
        <w:rPr>
          <w:strike/>
        </w:rPr>
        <w:t xml:space="preserve">department of enterprise services</w:t>
      </w:r>
      <w:r>
        <w:t>))</w:t>
      </w:r>
      <w:r>
        <w:rPr/>
        <w:t xml:space="preserve"> </w:t>
      </w:r>
      <w:r>
        <w:rPr>
          <w:u w:val="single"/>
        </w:rPr>
        <w:t xml:space="preserve">consolidated technology services agency</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2015 c 225 s 4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43.41A.110 </w:t>
      </w:r>
      <w:r>
        <w:rPr>
          <w:u w:val="single"/>
        </w:rPr>
        <w:t xml:space="preserve">(as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office of the chief information officer</w:t>
      </w:r>
      <w:r>
        <w:t>))</w:t>
      </w:r>
      <w:r>
        <w:rPr/>
        <w:t xml:space="preserve"> </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2015 c 225 s 21 are each amended to read as follows:</w:t>
      </w:r>
    </w:p>
    <w:p>
      <w:pPr>
        <w:spacing w:before="0" w:after="0" w:line="408" w:lineRule="exact"/>
        <w:ind w:left="0" w:right="0" w:firstLine="576"/>
        <w:jc w:val="left"/>
      </w:pPr>
      <w:r>
        <w:rPr/>
        <w:t xml:space="preserve">(1) To obtain or retain a license, a certification authority must:</w:t>
      </w:r>
    </w:p>
    <w:p>
      <w:pPr>
        <w:spacing w:before="0" w:after="0" w:line="408" w:lineRule="exact"/>
        <w:ind w:left="0" w:right="0" w:firstLine="576"/>
        <w:jc w:val="left"/>
      </w:pPr>
      <w:r>
        <w:rPr/>
        <w:t xml:space="preserve">(a) Provide proof of identity to the secretary;</w:t>
      </w:r>
    </w:p>
    <w:p>
      <w:pPr>
        <w:spacing w:before="0" w:after="0" w:line="408" w:lineRule="exact"/>
        <w:ind w:left="0" w:right="0" w:firstLine="576"/>
        <w:jc w:val="left"/>
      </w:pPr>
      <w:r>
        <w:rPr/>
        <w:t xml:space="preserve">(b) Employ only certified operative personnel in appropriate positions;</w:t>
      </w:r>
    </w:p>
    <w:p>
      <w:pPr>
        <w:spacing w:before="0" w:after="0" w:line="408" w:lineRule="exact"/>
        <w:ind w:left="0" w:right="0" w:firstLine="576"/>
        <w:jc w:val="left"/>
      </w:pPr>
      <w:r>
        <w:rPr/>
        <w:t xml:space="preserve">(c) File with the secretary an appropriate, suitable guaranty, unless the certification authority is a city or county that is self-insured or the </w:t>
      </w:r>
      <w:r>
        <w:t>((</w:t>
      </w:r>
      <w:r>
        <w:rPr>
          <w:strike/>
        </w:rPr>
        <w:t xml:space="preserve">department of enterprise services</w:t>
      </w:r>
      <w:r>
        <w:t>))</w:t>
      </w:r>
      <w:r>
        <w:rPr/>
        <w:t xml:space="preserve"> </w:t>
      </w:r>
      <w:r>
        <w:rPr>
          <w:u w:val="single"/>
        </w:rPr>
        <w:t xml:space="preserve">consolidated technology services agency</w:t>
      </w:r>
      <w:r>
        <w:rPr/>
        <w:t xml:space="preserve">;</w:t>
      </w:r>
    </w:p>
    <w:p>
      <w:pPr>
        <w:spacing w:before="0" w:after="0" w:line="408" w:lineRule="exact"/>
        <w:ind w:left="0" w:right="0" w:firstLine="576"/>
        <w:jc w:val="left"/>
      </w:pPr>
      <w:r>
        <w:rPr/>
        <w:t xml:space="preserve">(d) Use a trustworthy system;</w:t>
      </w:r>
    </w:p>
    <w:p>
      <w:pPr>
        <w:spacing w:before="0" w:after="0" w:line="408" w:lineRule="exact"/>
        <w:ind w:left="0" w:right="0" w:firstLine="576"/>
        <w:jc w:val="left"/>
      </w:pPr>
      <w:r>
        <w:rPr/>
        <w:t xml:space="preserve">(e) Maintain an office in this state or have established a registered agent for service of process in this state; and</w:t>
      </w:r>
    </w:p>
    <w:p>
      <w:pPr>
        <w:spacing w:before="0" w:after="0" w:line="408" w:lineRule="exact"/>
        <w:ind w:left="0" w:right="0" w:firstLine="576"/>
        <w:jc w:val="left"/>
      </w:pPr>
      <w:r>
        <w:rPr/>
        <w:t xml:space="preserve">(f) Comply with all further licensing and practice requirements established by rule by the secretary.</w:t>
      </w:r>
    </w:p>
    <w:p>
      <w:pPr>
        <w:spacing w:before="0" w:after="0" w:line="408" w:lineRule="exact"/>
        <w:ind w:left="0" w:right="0" w:firstLine="576"/>
        <w:jc w:val="left"/>
      </w:pPr>
      <w:r>
        <w:rPr/>
        <w:t xml:space="preserve">(2) The secretary may by rule create license classifications according to specified limitations, and the secretary may issue licenses restricted according to the limits of each classification.</w:t>
      </w:r>
    </w:p>
    <w:p>
      <w:pPr>
        <w:spacing w:before="0" w:after="0" w:line="408" w:lineRule="exact"/>
        <w:ind w:left="0" w:right="0" w:firstLine="576"/>
        <w:jc w:val="left"/>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spacing w:before="0" w:after="0" w:line="408" w:lineRule="exact"/>
        <w:ind w:left="0" w:right="0" w:firstLine="576"/>
        <w:jc w:val="left"/>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spacing w:before="0" w:after="0" w:line="408" w:lineRule="exact"/>
        <w:ind w:left="0" w:right="0" w:firstLine="576"/>
        <w:jc w:val="left"/>
      </w:pPr>
      <w:r>
        <w:rPr/>
        <w:t xml:space="preserve">(a) Utilized its license in the commission of a violation of a state or federal criminal statute or of chapter 19.86 RCW; or</w:t>
      </w:r>
    </w:p>
    <w:p>
      <w:pPr>
        <w:spacing w:before="0" w:after="0" w:line="408" w:lineRule="exact"/>
        <w:ind w:left="0" w:right="0" w:firstLine="576"/>
        <w:jc w:val="left"/>
      </w:pPr>
      <w:r>
        <w:rPr/>
        <w:t xml:space="preserve">(b) Engaged in conduct giving rise to a serious risk of loss to public or private parties if the license is not immediately suspended.</w:t>
      </w:r>
    </w:p>
    <w:p>
      <w:pPr>
        <w:spacing w:before="0" w:after="0" w:line="408" w:lineRule="exact"/>
        <w:ind w:left="0" w:right="0" w:firstLine="576"/>
        <w:jc w:val="left"/>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spacing w:before="0" w:after="0" w:line="408" w:lineRule="exact"/>
        <w:ind w:left="0" w:right="0" w:firstLine="576"/>
        <w:jc w:val="left"/>
      </w:pPr>
      <w:r>
        <w:rPr/>
        <w:t xml:space="preserve">(a) RCW 19.34.300 through 19.34.350 apply to certificates issued by the certification authorities licensed or authorized by that government in the same manner as it applies to licensed certification authorities of this state; and</w:t>
      </w:r>
    </w:p>
    <w:p>
      <w:pPr>
        <w:spacing w:before="0" w:after="0" w:line="408" w:lineRule="exact"/>
        <w:ind w:left="0" w:right="0" w:firstLine="576"/>
        <w:jc w:val="left"/>
      </w:pPr>
      <w:r>
        <w:rPr/>
        <w:t xml:space="preserve">(b) The liability limits of RCW 19.34.280 apply to the certification authorities licensed or authorized by that government in the same manner as they apply to licensed certification authorities of this state.</w:t>
      </w:r>
    </w:p>
    <w:p>
      <w:pPr>
        <w:spacing w:before="0" w:after="0" w:line="408" w:lineRule="exact"/>
        <w:ind w:left="0" w:right="0" w:firstLine="576"/>
        <w:jc w:val="left"/>
      </w:pPr>
      <w:r>
        <w:rPr/>
        <w:t xml:space="preserve">(6) A certification authority that has not obtained a license is not subject to the provisions of this chapter, except as specifically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2015 c 225 s 32 are each amended to read as follows:</w:t>
      </w:r>
    </w:p>
    <w:p>
      <w:pPr>
        <w:spacing w:before="0" w:after="0" w:line="408" w:lineRule="exact"/>
        <w:ind w:left="0" w:right="0" w:firstLine="576"/>
        <w:jc w:val="left"/>
      </w:pPr>
      <w:r>
        <w:rPr/>
        <w:t xml:space="preserve">(1) The Washington association of sheriffs and police chiefs in consultation with the Washington state emergency management office, the Washington association of county officials, the Washington association of cities, the </w:t>
      </w:r>
      <w:r>
        <w:t>((</w:t>
      </w:r>
      <w:r>
        <w:rPr>
          <w:strike/>
        </w:rPr>
        <w:t xml:space="preserve">office of the chief information officer</w:t>
      </w:r>
      <w:r>
        <w:t>))</w:t>
      </w:r>
      <w:r>
        <w:rPr/>
        <w:t xml:space="preserve"> </w:t>
      </w:r>
      <w:r>
        <w:rPr>
          <w:u w:val="single"/>
        </w:rPr>
        <w:t xml:space="preserve">director of the consolidated technology services agency</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spacing w:before="0" w:after="0" w:line="408" w:lineRule="exact"/>
        <w:ind w:left="0" w:right="0" w:firstLine="576"/>
        <w:jc w:val="left"/>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spacing w:before="0" w:after="0" w:line="408" w:lineRule="exact"/>
        <w:ind w:left="0" w:right="0" w:firstLine="576"/>
        <w:jc w:val="left"/>
      </w:pPr>
      <w:r>
        <w:rPr/>
        <w:t xml:space="preserve">(b) Develop building mapping software standards that must be utilized by all entities participating in the statewide first responder building mapping information system;</w:t>
      </w:r>
    </w:p>
    <w:p>
      <w:pPr>
        <w:spacing w:before="0" w:after="0" w:line="408" w:lineRule="exact"/>
        <w:ind w:left="0" w:right="0" w:firstLine="576"/>
        <w:jc w:val="left"/>
      </w:pPr>
      <w:r>
        <w:rPr/>
        <w:t xml:space="preserve">(c) Determine the order in which buildings shall be mapped when funding is received;</w:t>
      </w:r>
    </w:p>
    <w:p>
      <w:pPr>
        <w:spacing w:before="0" w:after="0" w:line="408" w:lineRule="exact"/>
        <w:ind w:left="0" w:right="0" w:firstLine="576"/>
        <w:jc w:val="left"/>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spacing w:before="0" w:after="0" w:line="408" w:lineRule="exact"/>
        <w:ind w:left="0" w:right="0" w:firstLine="576"/>
        <w:jc w:val="left"/>
      </w:pPr>
      <w:r>
        <w:rPr/>
        <w:t xml:space="preserve">(e) Recommend training guidelines regarding using the statewide first responder building mapping information system to the criminal justice training commission and the Washington state patrol fire protection bureau.</w:t>
      </w:r>
    </w:p>
    <w:p>
      <w:pPr>
        <w:spacing w:before="0" w:after="0" w:line="408" w:lineRule="exact"/>
        <w:ind w:left="0" w:right="0" w:firstLine="576"/>
        <w:jc w:val="left"/>
      </w:pPr>
      <w:r>
        <w:rPr/>
        <w:t xml:space="preserve">(2)(a) Nothing in this section supersedes the authority of the </w:t>
      </w:r>
      <w:r>
        <w:t>((</w:t>
      </w:r>
      <w:r>
        <w:rPr>
          <w:strike/>
        </w:rPr>
        <w:t xml:space="preserve">office of the chief information officer</w:t>
      </w:r>
      <w:r>
        <w:t>))</w:t>
      </w:r>
      <w:r>
        <w:rPr/>
        <w:t xml:space="preserve"> </w:t>
      </w:r>
      <w:r>
        <w:rPr>
          <w:u w:val="single"/>
        </w:rPr>
        <w:t xml:space="preserve">consolidated technology services agency or the technology services board</w:t>
      </w:r>
      <w:r>
        <w:rPr/>
        <w:t xml:space="preserve"> under chapter </w:t>
      </w:r>
      <w:r>
        <w:t>((</w:t>
      </w:r>
      <w:r>
        <w:rPr>
          <w:strike/>
        </w:rPr>
        <w:t xml:space="preserve">43.41A</w:t>
      </w:r>
      <w:r>
        <w:t>))</w:t>
      </w:r>
      <w:r>
        <w:rPr/>
        <w:t xml:space="preserve"> </w:t>
      </w:r>
      <w:r>
        <w:rPr>
          <w:u w:val="single"/>
        </w:rPr>
        <w:t xml:space="preserve">43.105</w:t>
      </w:r>
      <w:r>
        <w:rPr/>
        <w:t xml:space="preserve"> RCW.</w:t>
      </w:r>
    </w:p>
    <w:p>
      <w:pPr>
        <w:spacing w:before="0" w:after="0" w:line="408" w:lineRule="exact"/>
        <w:ind w:left="0" w:right="0" w:firstLine="576"/>
        <w:jc w:val="left"/>
      </w:pPr>
      <w:r>
        <w:rPr/>
        <w:t xml:space="preserve">(b) Nothing in this section supersedes the authority of state agencies and local governments to control and maintain access to information within their independent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t>((</w:t>
      </w:r>
      <w:r>
        <w:rPr>
          <w:strike/>
        </w:rPr>
        <w:t xml:space="preserve">the chief information officer of the office of chief information officer,</w:t>
      </w:r>
      <w:r>
        <w:t>))</w:t>
      </w:r>
      <w:r>
        <w:rPr/>
        <w:t xml:space="preserve">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794</w:t>
      </w:r>
      <w:r>
        <w:rPr/>
        <w:t xml:space="preserve"> and 2011 1st sp.s. c 43 s 602 are each amended to read as follows:</w:t>
      </w:r>
    </w:p>
    <w:p>
      <w:pPr>
        <w:spacing w:before="0" w:after="0" w:line="408" w:lineRule="exact"/>
        <w:ind w:left="0" w:right="0" w:firstLine="576"/>
        <w:jc w:val="left"/>
      </w:pPr>
      <w:r>
        <w:rPr/>
        <w:t xml:space="preserve">The </w:t>
      </w:r>
      <w:r>
        <w:t>((</w:t>
      </w:r>
      <w:r>
        <w:rPr>
          <w:strike/>
        </w:rPr>
        <w:t xml:space="preserve">department of enterprise</w:t>
      </w:r>
      <w:r>
        <w:t>))</w:t>
      </w:r>
      <w:r>
        <w:rPr/>
        <w:t xml:space="preserve"> </w:t>
      </w:r>
      <w:r>
        <w:rPr>
          <w:u w:val="single"/>
        </w:rPr>
        <w:t xml:space="preserve">consolidated technology</w:t>
      </w:r>
      <w:r>
        <w:rPr/>
        <w:t xml:space="preserve"> services </w:t>
      </w:r>
      <w:r>
        <w:rPr>
          <w:u w:val="single"/>
        </w:rPr>
        <w:t xml:space="preserve">agency</w:t>
      </w:r>
      <w:r>
        <w:rPr/>
        <w:t xml:space="preserve"> may become a licensed certification authority, under chapter 19.34 RCW, for the purpose of providing services to agencies, local governments, and other entities and persons for purposes of official state business. The department is not subject to RCW 19.34.100(1)(a). The department shall only issue certificates, as defined in RCW 19.34.020, in which the subscriber is:</w:t>
      </w:r>
    </w:p>
    <w:p>
      <w:pPr>
        <w:spacing w:before="0" w:after="0" w:line="408" w:lineRule="exact"/>
        <w:ind w:left="0" w:right="0" w:firstLine="576"/>
        <w:jc w:val="left"/>
      </w:pPr>
      <w:r>
        <w:rPr/>
        <w:t xml:space="preserve">(1) The state of Washington or a department, office, or agency of the state;</w:t>
      </w:r>
    </w:p>
    <w:p>
      <w:pPr>
        <w:spacing w:before="0" w:after="0" w:line="408" w:lineRule="exact"/>
        <w:ind w:left="0" w:right="0" w:firstLine="576"/>
        <w:jc w:val="left"/>
      </w:pPr>
      <w:r>
        <w:rPr/>
        <w:t xml:space="preserve">(2) A city, county, district, or other municipal corporation, or a department, office, or agency of the city, county, district, or municipal corporation;</w:t>
      </w:r>
    </w:p>
    <w:p>
      <w:pPr>
        <w:spacing w:before="0" w:after="0" w:line="408" w:lineRule="exact"/>
        <w:ind w:left="0" w:right="0" w:firstLine="576"/>
        <w:jc w:val="left"/>
      </w:pPr>
      <w:r>
        <w:rPr/>
        <w:t xml:space="preserve">(3) An agent or employee of an entity described by subsection (1) or (2) of this section, for purposes of official public business;</w:t>
      </w:r>
    </w:p>
    <w:p>
      <w:pPr>
        <w:spacing w:before="0" w:after="0" w:line="408" w:lineRule="exact"/>
        <w:ind w:left="0" w:right="0" w:firstLine="576"/>
        <w:jc w:val="left"/>
      </w:pPr>
      <w:r>
        <w:rPr/>
        <w:t xml:space="preserve">(4) Any other person or entity engaged in matters of official public business, however, such certificates shall be limited only to matters of official public business. The department may issue certificates to such persons or entities only if after issuing a request for proposals from certification authorities licensed under chapter 19.34 RCW and review of the submitted proposals, makes a determination that such private services are not sufficient to meet the department's published requirements. The department must set forth in writing the basis of any such determination and provide procedures for challenge of the determination as provided by the state procurement requirements; or</w:t>
      </w:r>
    </w:p>
    <w:p>
      <w:pPr>
        <w:spacing w:before="0" w:after="0" w:line="408" w:lineRule="exact"/>
        <w:ind w:left="0" w:right="0" w:firstLine="576"/>
        <w:jc w:val="left"/>
      </w:pPr>
      <w:r>
        <w:rPr/>
        <w:t xml:space="preserve">(5) An applicant for a license as a certification authority for the purpose of compliance with RCW 19.34.100(1)(a).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1997 c 274 s 2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w:t>
      </w:r>
      <w:r>
        <w:t>((</w:t>
      </w:r>
      <w:r>
        <w:rPr>
          <w:strike/>
        </w:rPr>
        <w:t xml:space="preserve">information services board established under RCW 43.105.032</w:t>
      </w:r>
      <w:r>
        <w:t>))</w:t>
      </w:r>
      <w:r>
        <w:rPr/>
        <w:t xml:space="preserve"> </w:t>
      </w:r>
      <w:r>
        <w:rPr>
          <w:u w:val="single"/>
        </w:rPr>
        <w:t xml:space="preserve">director of the consolidated technology services agency established in RCW 43.105.047 (as recodified by this act)</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c 225 s 86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t>((</w:t>
      </w:r>
      <w:r>
        <w:rPr>
          <w:strike/>
        </w:rPr>
        <w:t xml:space="preserve">office of the chief information officer</w:t>
      </w:r>
      <w:r>
        <w:t>))</w:t>
      </w:r>
      <w:r>
        <w:rPr/>
        <w:t xml:space="preserve"> </w:t>
      </w:r>
      <w:r>
        <w:rPr>
          <w:u w:val="single"/>
        </w:rPr>
        <w:t xml:space="preserve">technology services board</w:t>
      </w:r>
      <w:r>
        <w:rPr/>
        <w:t xml:space="preserve">.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w:t>
      </w:r>
      <w:r>
        <w:t>((</w:t>
      </w:r>
      <w:r>
        <w:rPr>
          <w:strike/>
        </w:rPr>
        <w:t xml:space="preserve">office of the chief information officer</w:t>
      </w:r>
      <w:r>
        <w:t>))</w:t>
      </w:r>
      <w:r>
        <w:rPr/>
        <w:t xml:space="preserve"> </w:t>
      </w:r>
      <w:r>
        <w:rPr>
          <w:u w:val="single"/>
        </w:rPr>
        <w:t xml:space="preserve">consolidated technology services agency</w:t>
      </w:r>
      <w:r>
        <w:rPr/>
        <w:t xml:space="preserve"> shall review major information technology systems in use by state agencies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w:t>
      </w:r>
      <w:r>
        <w:rPr>
          <w:u w:val="single"/>
        </w:rPr>
        <w:t xml:space="preserve">state</w:t>
      </w:r>
      <w:r>
        <w:rPr/>
        <w:t xml:space="preserve"> chief information officer to maximize the ability to draw this information from the information technology portfolio management data collected by the consolidated technology services agency.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w:t>
      </w:r>
      <w:r>
        <w:t>((</w:t>
      </w:r>
      <w:r>
        <w:rPr>
          <w:strike/>
        </w:rPr>
        <w:t xml:space="preserve">chief information officer</w:t>
      </w:r>
      <w:r>
        <w:t>))</w:t>
      </w:r>
      <w:r>
        <w:rPr/>
        <w:t xml:space="preserve"> </w:t>
      </w:r>
      <w:r>
        <w:rPr>
          <w:u w:val="single"/>
        </w:rPr>
        <w:t xml:space="preserve">director of the consolidated technology services agency</w:t>
      </w:r>
      <w:r>
        <w:rPr/>
        <w:t xml:space="preserve">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c 225 s 96 are each amended to read as follows:</w:t>
      </w:r>
    </w:p>
    <w:p>
      <w:pPr>
        <w:spacing w:before="0" w:after="0" w:line="408" w:lineRule="exact"/>
        <w:ind w:left="0" w:right="0" w:firstLine="576"/>
        <w:jc w:val="left"/>
      </w:pPr>
      <w:r>
        <w:rPr/>
        <w:t xml:space="preserve">The legislative service center, under the direction of the joint legislative systems committee and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43.41A.110 </w:t>
      </w:r>
      <w:r>
        <w:rPr>
          <w:u w:val="single"/>
        </w:rPr>
        <w:t xml:space="preserve">(as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office of the chief information officer</w:t>
      </w:r>
      <w:r>
        <w:t>))</w:t>
      </w:r>
      <w:r>
        <w:rPr/>
        <w:t xml:space="preserve"> </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2015 c 225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days" means Monday through Friday except official state holidays.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t>((</w:t>
      </w:r>
      <w:r>
        <w:rPr>
          <w:strike/>
        </w:rPr>
        <w:t xml:space="preserve">office of the chief information officer</w:t>
      </w:r>
      <w:r>
        <w:t>))</w:t>
      </w:r>
      <w:r>
        <w:rPr/>
        <w:t xml:space="preserve"> </w:t>
      </w:r>
      <w:r>
        <w:rPr>
          <w:u w:val="single"/>
        </w:rPr>
        <w:t xml:space="preserve">director of the consolidated technology services agency</w:t>
      </w:r>
      <w:r>
        <w:rPr/>
        <w:t xml:space="preserve">.</w:t>
      </w:r>
    </w:p>
    <w:p>
      <w:pPr>
        <w:spacing w:before="0" w:after="0" w:line="408" w:lineRule="exact"/>
        <w:ind w:left="0" w:right="0" w:firstLine="576"/>
        <w:jc w:val="left"/>
      </w:pPr>
      <w:r>
        <w:rPr/>
        <w:t xml:space="preserve">(4) "Embalmer" means a person licensed as required in chapter 18.39 RCW and defined in RCW 18.39.010.</w:t>
      </w:r>
    </w:p>
    <w:p>
      <w:pPr>
        <w:spacing w:before="0" w:after="0" w:line="408" w:lineRule="exact"/>
        <w:ind w:left="0" w:right="0" w:firstLine="576"/>
        <w:jc w:val="left"/>
      </w:pPr>
      <w:r>
        <w:rPr/>
        <w:t xml:space="preserve">(5) "Funeral director" means a person licensed as required in chapter 18.39 RCW and defined in RCW 18.39.010.</w:t>
      </w:r>
    </w:p>
    <w:p>
      <w:pPr>
        <w:spacing w:before="0" w:after="0" w:line="408" w:lineRule="exact"/>
        <w:ind w:left="0" w:right="0" w:firstLine="576"/>
        <w:jc w:val="left"/>
      </w:pPr>
      <w:r>
        <w:rPr/>
        <w:t xml:space="preserve">(6) "Vital records" means records of birth, death, fetal death, marriage, dissolution, annulment, and legal separation, as maintained under the supervision of the state registrar of vital statistics.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INFORMATION TECHNOLOGY ACCOUNTING REVISIONS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the consolidated technology services agency in RCW 43.105.047 (as recodified by this act).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section 503 of this act,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consolidated technology services agency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consolidated technology services agency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(4)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convene a work group consisting of representatives of the legislative evaluation and accountability program committee, legislative staff of the fiscal committees of the house of representatives and senate, consolidated technology services agency, and the department of enterprise services. The purpose of the work group is to review and update the central services model that allocates state funds for budgeting the costs of central services. The work group must review the services and activities performed by each agency and develop a system of rates and charges to fund these services and activities. In addition, the work group must review each agency's chart of accounts and propose a structure to better align the budget reporting systems with each agency's current operational structure and to provide greater transparency in revenues and expenditures. These tasks should be completed in anticipation of the governor's 2017-2019 biennial budget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791</w:t>
      </w:r>
      <w:r>
        <w:rPr/>
        <w:t xml:space="preserve"> (Data processing revolving fund</w:t>
      </w:r>
      <w:r>
        <w:rPr>
          <w:rFonts w:ascii="Times New Roman" w:hAnsi="Times New Roman"/>
        </w:rPr>
        <w:t xml:space="preserve">—</w:t>
      </w:r>
      <w:r>
        <w:rPr/>
        <w:t xml:space="preserve">Created</w:t>
      </w:r>
      <w:r>
        <w:rPr>
          <w:rFonts w:ascii="Times New Roman" w:hAnsi="Times New Roman"/>
        </w:rPr>
        <w:t xml:space="preserve">—</w:t>
      </w:r>
      <w:r>
        <w:rPr/>
        <w:t xml:space="preserve">Use) and 2013 2nd sp.s. c 4 s 976 &amp; 2011 2nd sp.s. c 9 s 906 are each repealed, effective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2015, any residual balance of funds remaining in the data processing revolving fund repealed by section 506 of this act shall be apportioned by the director of financial management to the appropriate accounts created in sections 501 through 504 of this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All powers, duties, and functions of the office of the chief information officer within the office of financial management pertaining to the office of the chief information officer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office of the chief information officer within the office of financial management pertaining to the powers, duties, and functions transferred shall be delivered to the custody of the consolidated technology services agency. All cabinets, furniture, office equipment, motor vehicles, and other tangible property employed by the office of the chief information officer within the office of financial management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office of the chief information officer within the office of financial management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office of the chief information officer within the office of financial management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office of the chief information officer within the office of financial management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exempt employees of the office of the chief information officer within the office of financial management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enterprise services pertaining to statewide information technology services and applications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department of enterprise services pertaining to the powers, duties, and functions transferred shall be delivered to the custody of the consolidated technology services agency. All cabinets, furniture, office equipment, motor vehicles, and other tangible property employed by the department of enterprise services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department of enterprise services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enterprise services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department of enterprise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department of enterprise services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(7) Positions in any bargaining unit within the consolidated technology services agency existing on the effective date of this section will not be removed from the existing bargaining unit as a result of this section unless and until modified by the public employment relations commission pursuant to a petition filed under Title 391 WAC. No positions will be added to any bargaining unit within the consolidated technology services agency as a result of this section unless and until the parties have fulfilled their bargaining obligation and the bargaining unit is modified by the public employment relations commission pursuant to a petition filed under Title 391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405, 409, 411, and 412 of this act are necessary for the immediate preservation of the public peace, health, or safety, or support of the state government and its existing public institutions, and take effect July 24,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109, 201 through 224, 406 through 408, 410, 501 through 507, 601, and 602 of this act are necessary for the immediate preservation of the public peace, health, or safety, or support of the state government and its existing public institutions, and take effect July 1, 2015.</w:t>
      </w:r>
    </w:p>
    <w:p/>
    <w:p>
      <w:pPr>
        <w:jc w:val="center"/>
      </w:pPr>
      <w:r>
        <w:rPr>
          <w:b/>
        </w:rPr>
        <w:t>--- END ---</w:t>
      </w:r>
    </w:p>
    <w:sectPr>
      <w:pgNumType w:start="1"/>
      <w:footerReference xmlns:r="http://schemas.openxmlformats.org/officeDocument/2006/relationships" r:id="R532a77f27d2f45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69665c45f4b62" /><Relationship Type="http://schemas.openxmlformats.org/officeDocument/2006/relationships/footer" Target="/word/footer.xml" Id="R532a77f27d2f45af" /></Relationships>
</file>