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e38a1770548c1" /></Relationships>
</file>

<file path=word/document.xml><?xml version="1.0" encoding="utf-8"?>
<w:document xmlns:w="http://schemas.openxmlformats.org/wordprocessingml/2006/main">
  <w:body>
    <w:p>
      <w:pPr>
        <w:jc w:val="center"/>
      </w:pPr>
      <w:r>
        <w:t>SENATE RESOLUTION</w:t>
      </w:r>
    </w:p>
    <w:p>
      <w:pPr>
        <w:jc w:val="center"/>
      </w:pPr>
      <w:r>
        <w:t>8627</w:t>
      </w:r>
    </w:p>
    <w:p/>
    <w:p/>
    <w:p>
      <w:r>
        <w:t xml:space="preserve">By </w:t>
      </w:r>
      <w:r>
        <w:t>Senators Angel, Bailey, Brown, Warnick, Roach, Miloscia, Sheldon, Hasegawa, Padden, O'Ban, Rivers, Dammeier, Rolfes, and Conway</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band together to support kids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Motorcyclist Awareness Month;</w:t>
      </w:r>
    </w:p>
    <w:p>
      <w:pPr>
        <w:spacing w:before="0" w:after="0" w:line="240" w:lineRule="exact"/>
        <w:ind w:left="0" w:right="0" w:firstLine="576"/>
        <w:jc w:val="left"/>
      </w:pPr>
      <w:r>
        <w:rPr/>
        <w:t xml:space="preserve">NOW, THEREFORE, BE IT RESOLVED, That the Washington State Senate celebrate the month of May as Motorcycle Awareness Month; and</w:t>
      </w:r>
    </w:p>
    <w:p>
      <w:pPr>
        <w:spacing w:before="0" w:after="0" w:line="240" w:lineRule="exact"/>
        <w:ind w:left="0" w:right="0" w:firstLine="576"/>
        <w:jc w:val="left"/>
      </w:pPr>
      <w:r>
        <w:rPr/>
        <w:t xml:space="preserve">BE IT FURTHER RESOLVED, That copies of this resolution be immediately transmitted to the AAA Washington office, the ABATE of Washington office, the Washington Road Riders Association office, Bikers Against Child Abuse, and the headquarters of the Washington State Patrol and the Washington State Department of Transportation.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24,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520dbf02749f9" /></Relationships>
</file>