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dd17098493400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5262</w:t>
      </w:r>
    </w:p>
    <w:p>
      <w:pPr>
        <w:jc w:val="center"/>
        <w:spacing w:before="480" w:after="0" w:line="240"/>
      </w:pPr>
      <w:r>
        <w:t xml:space="preserve">Chapter </w:t>
      </w:r>
      <w:r>
        <w:rPr/>
        <w:t xml:space="preserve">262</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OFFICE OF CIVIL LEGAL AID--JUVENILE RECORDS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21, 2015</w:t>
            </w:r>
          </w:p>
          <w:p>
            <w:pPr>
              <w:ind w:left="0" w:right="0" w:firstLine="360"/>
            </w:pPr>
            <w:r>
              <w:t xml:space="preserve">Yeas </w:t>
              <w:t xml:space="preserve">44</w:t>
            </w:r>
            <w:r>
              <w:t xml:space="preserve">  Nays </w:t>
              <w:t xml:space="preserve">3</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5262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14, 2015 11:40 AM</w:t>
            </w:r>
          </w:p>
        </w:tc>
        <w:tc>
          <w:tcPr>
            <w:tcW w:w="4560" w:type="dxa"/>
            <w:vAlign w:val="top"/>
          </w:tcPr>
          <w:p>
            <w:pPr>
              <w:jc w:val="center"/>
            </w:pPr>
            <w:r>
              <w:rPr>
                <w:t xml:space="preserve">FILED</w:t>
              </w:rPr>
            </w:r>
          </w:p>
          <w:p>
            <w:pPr>
              <w:jc w:val="center"/>
            </w:pPr>
            <w:r>
              <w:rPr>
                <w:rFonts w:ascii="Times New Roman" w:hAnsi="Times New Roman"/>
                <w:sz w:val="20"/>
              </w:rPr>
              <w:t xml:space="preserve">May 14,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5262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O'Ban, Pedersen, Darneille, Dammeier, and Honeyford</w:t>
      </w:r>
    </w:p>
    <w:p/>
    <w:p>
      <w:r>
        <w:rPr>
          <w:t xml:space="preserve">Read first time 01/16/15.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to juvenile case records for the Washington state office of civil legal aid; and reenacting and amending RCW 13.50.010.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2014 c 175 s 2 and 2014 c 117 s 5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"Juvenile justice or care agency" means any of the following: Police, diversion units, court, prosecuting attorney, defense attorney, detention center, attorney general, the legislative children's oversight committee, the office of the family and children's ombuds, the department of social and health services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(b) "Official juvenile court file" means the legal file of the juvenile court containing the petition or information, motions, memorandums, briefs, findings of the court, and court orders;</w:t>
      </w:r>
    </w:p>
    <w:p>
      <w:pPr>
        <w:spacing w:before="0" w:after="0" w:line="408" w:lineRule="exact"/>
        <w:ind w:left="0" w:right="0" w:firstLine="576"/>
        <w:jc w:val="left"/>
      </w:pPr>
      <w:r>
        <w:rPr/>
        <w:t xml:space="preserve">(c) "Records" means the official juvenile court file, the social file, and records of any other juvenile justice or care agency in the case;</w:t>
      </w:r>
    </w:p>
    <w:p>
      <w:pPr>
        <w:spacing w:before="0" w:after="0" w:line="408" w:lineRule="exact"/>
        <w:ind w:left="0" w:right="0" w:firstLine="576"/>
        <w:jc w:val="left"/>
      </w:pPr>
      <w:r>
        <w:rPr/>
        <w:t xml:space="preserve">(d)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legislative children's oversight committee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Washington state center for court research. The Washington state center for court research shall maintain the confidentiality of all confidential records and shall preserve the anonymity of all persons identified in the research copy.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u w:val="single"/>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21, 2015.</w:t>
      </w:r>
    </w:p>
    <w:p>
      <w:pPr>
        <w:spacing w:before="0" w:after="0" w:line="408" w:lineRule="exact"/>
        <w:ind w:left="0" w:right="0" w:firstLine="576"/>
        <w:jc w:val="left"/>
      </w:pPr>
      <w:r>
        <w:rPr/>
        <w:t xml:space="preserve">Passed by the House April 14, 2015.</w:t>
      </w:r>
    </w:p>
    <w:p>
      <w:pPr>
        <w:spacing w:before="0" w:after="0" w:line="408" w:lineRule="exact"/>
        <w:ind w:left="0" w:right="0" w:firstLine="576"/>
        <w:jc w:val="left"/>
      </w:pPr>
      <w:r>
        <w:rPr/>
        <w:t xml:space="preserve">Approved by the Governor May 14, 2015.</w:t>
      </w:r>
    </w:p>
    <w:p>
      <w:pPr>
        <w:spacing w:before="0" w:after="0" w:line="408" w:lineRule="exact"/>
        <w:ind w:left="0" w:right="0" w:firstLine="576"/>
        <w:jc w:val="left"/>
      </w:pPr>
      <w:r>
        <w:rPr/>
        <w:t xml:space="preserve">Filed in Office of Secretary of State May 14, 2015.</w:t>
      </w:r>
    </w:p>
    <w:sectPr>
      <w:pgNumType w:start="1"/>
      <w:footerReference xmlns:r="http://schemas.openxmlformats.org/officeDocument/2006/relationships" r:id="R5ac1e1de15194e5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5262.SL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26d8bebdbc433c" /><Relationship Type="http://schemas.openxmlformats.org/officeDocument/2006/relationships/footer" Target="/word/footer.xml" Id="R5ac1e1de15194e59" /></Relationships>
</file>