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1ff797af3a41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5322</w:t>
      </w:r>
    </w:p>
    <w:p>
      <w:pPr>
        <w:jc w:val="center"/>
        <w:spacing w:before="480" w:after="0" w:line="240"/>
      </w:pPr>
      <w:r>
        <w:t xml:space="preserve">Chapter </w:t>
      </w:r>
      <w:r>
        <w:rPr/>
        <w:t xml:space="preserve">88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CONSERVATION DISTRICTS--RATES AND CHARGES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30</w:t>
            </w:r>
            <w:r>
              <w:t xml:space="preserve">  Nays </w:t>
              <w:t xml:space="preserve">18</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65</w:t>
            </w:r>
            <w:r>
              <w:t xml:space="preserve">  Nays </w:t>
              <w:t xml:space="preserve">32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3:36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Hatfield, Hobbs, and Honeyford)</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districts' rates and charges; and amending RCW 89.08.405.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2012 c 60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nonprofit public benefit status, as defined in RCW 24.03.490,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w:t>
      </w:r>
      <w:r>
        <w:rPr>
          <w:u w:val="single"/>
        </w:rPr>
        <w:t xml:space="preserve">, including the natural resource needs within the district and the capacity of the district to provide either services or improvements, or both</w:t>
      </w:r>
      <w:r>
        <w:rPr/>
        <w:t xml:space="preserve">.</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w:t>
      </w:r>
      <w:r>
        <w:t>((</w:t>
      </w:r>
      <w:r>
        <w:rPr>
          <w:strike/>
        </w:rPr>
        <w:t xml:space="preserve">one million five</w:t>
      </w:r>
      <w:r>
        <w:t>))</w:t>
      </w:r>
      <w:r>
        <w:rPr>
          <w:u w:val="single"/>
        </w:rPr>
        <w:t xml:space="preserve">four</w:t>
      </w:r>
      <w:r>
        <w:rPr/>
        <w:t xml:space="preserve"> hundred </w:t>
      </w:r>
      <w:r>
        <w:rPr>
          <w:u w:val="single"/>
        </w:rPr>
        <w:t xml:space="preserve">eighty</w:t>
      </w:r>
      <w:r>
        <w:rPr/>
        <w:t xml:space="preserve"> thousand persons, the maximum annual per parcel rate shall not exceed ten dollars</w:t>
      </w:r>
      <w:r>
        <w:rPr>
          <w:u w:val="single"/>
        </w:rPr>
        <w:t xml:space="preserve">, and for counties with a population of over one million five hundred thousand persons, the maximum annual per parcel rate shall not exceed fifteen dollars</w:t>
      </w:r>
      <w:r>
        <w:rPr/>
        <w:t xml:space="preserve">.</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 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 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 lands in the conservation district; and (ii) the denominator shall be the total number of nonforest land acres in the conservation district that are served by the activities of the conservation district and that are subject to the rates or charges of the conservation district. No more than ten thousand acres of such forest lands that is both owned by the same person or entity and is located in the same conservation district may be subject to the rates and charges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101ee00cf14c42d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042da78924f84" /><Relationship Type="http://schemas.openxmlformats.org/officeDocument/2006/relationships/footer" Target="/word/footer.xml" Id="R101ee00cf14c42d0" /></Relationships>
</file>