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8512db9b8f47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6092</w:t>
      </w:r>
    </w:p>
    <w:p>
      <w:pPr>
        <w:jc w:val="center"/>
        <w:spacing w:before="480" w:after="0" w:line="240"/>
      </w:pPr>
      <w:r>
        <w:t xml:space="preserve">Chapter </w:t>
      </w:r>
      <w:r>
        <w:rPr/>
        <w:t xml:space="preserve">6</w:t>
      </w:r>
      <w:r>
        <w:t xml:space="preserve">, Laws of 2015</w:t>
      </w:r>
    </w:p>
    <w:p>
      <w:pPr>
        <w:jc w:val="center"/>
        <w:spacing w:before="360" w:after="0" w:line="240"/>
      </w:pPr>
      <w:r>
        <w:t>64th Legislature</w:t>
      </w:r>
    </w:p>
    <w:p>
      <w:pPr>
        <w:jc w:val="center"/>
      </w:pPr>
      <w:r>
        <w:t>2015 2nd Special Session</w:t>
      </w:r>
    </w:p>
    <w:p>
      <w:pPr>
        <w:jc w:val="center"/>
        <w:spacing w:before="480" w:after="0" w:line="240"/>
      </w:pPr>
      <w:r>
        <w:rPr/>
        <w:t xml:space="preserve">PUBLIC EMPLOYEES--COLLECTIVE BARGAINING--COURT MARSHALS</w:t>
      </w:r>
    </w:p>
    <w:p>
      <w:pPr>
        <w:spacing w:before="720" w:after="240" w:line="240" w:lineRule="exact"/>
        <w:ind w:left="0" w:right="0" w:firstLine="576"/>
        <w:jc w:val="center"/>
      </w:pPr>
      <w:r>
        <w:t xml:space="preserve">EFFECTIVE DATE: </w:t>
      </w:r>
      <w:r>
        <w:rPr/>
        <w:t xml:space="preserve">9/26/2015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24, 2015</w:t>
            </w:r>
          </w:p>
          <w:p>
            <w:pPr>
              <w:ind w:left="0" w:right="0" w:firstLine="360"/>
            </w:pPr>
            <w:r>
              <w:t xml:space="preserve">Yeas </w:t>
              <w:t xml:space="preserve">35</w:t>
            </w:r>
            <w:r>
              <w:t xml:space="preserve">  Nays </w:t>
              <w:t xml:space="preserve">9</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27, 2015</w:t>
            </w:r>
          </w:p>
          <w:p>
            <w:pPr>
              <w:ind w:left="0" w:right="0" w:firstLine="360"/>
            </w:pPr>
            <w:r>
              <w:t xml:space="preserve">Yeas </w:t>
              <w:t xml:space="preserve">62</w:t>
            </w:r>
            <w:r>
              <w:t xml:space="preserve">  Nays </w:t>
              <w:t xml:space="preserve">33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6092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9, 2015 3:32 PM</w:t>
            </w:r>
          </w:p>
        </w:tc>
        <w:tc>
          <w:tcPr>
            <w:tcW w:w="4560" w:type="dxa"/>
            <w:vAlign w:val="top"/>
          </w:tcPr>
          <w:p>
            <w:pPr>
              <w:jc w:val="center"/>
            </w:pPr>
            <w:r>
              <w:rPr>
                <w:t xml:space="preserve">FILED</w:t>
              </w:rPr>
            </w:r>
          </w:p>
          <w:p>
            <w:pPr>
              <w:jc w:val="center"/>
            </w:pPr>
            <w:r>
              <w:rPr>
                <w:rFonts w:ascii="Times New Roman" w:hAnsi="Times New Roman"/>
                <w:sz w:val="20"/>
              </w:rPr>
              <w:t xml:space="preserve">July 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6092</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Regular Session</w:t>
      </w:r>
    </w:p>
    <w:p/>
    <w:p>
      <w:r>
        <w:rPr>
          <w:b/>
        </w:rPr>
        <w:t xml:space="preserve">By </w:t>
      </w:r>
      <w:r>
        <w:t>Senator Roach</w:t>
      </w:r>
    </w:p>
    <w:p/>
    <w:p>
      <w:r>
        <w:rPr>
          <w:t xml:space="preserve">Read first time 04/02/15.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certain commissioned court marshals of county sheriff's offices to the definition of uniformed personnel for the purposes of public employees' collective bargaining; and amending RCW 41.56.030.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2011 1st sp.s. c 21 s 11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or 74.08A.340,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w:t>
      </w:r>
      <w:r>
        <w:rPr>
          <w:strike/>
        </w:rPr>
        <w:t xml:space="preserve">or</w:t>
      </w:r>
      <w:r>
        <w:rPr/>
        <w:t xml:space="preserve">)) (h) employees in the several classes of advanced life support technicians, as defined in RCW 18.71.200, who are employed by a public employer</w:t>
      </w:r>
      <w:r>
        <w:rPr>
          <w:u w:val="single"/>
        </w:rPr>
        <w:t xml:space="preserve">;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24, 2015.</w:t>
      </w:r>
    </w:p>
    <w:p>
      <w:pPr>
        <w:spacing w:before="0" w:after="0" w:line="408" w:lineRule="exact"/>
        <w:ind w:left="0" w:right="0" w:firstLine="576"/>
        <w:jc w:val="left"/>
      </w:pPr>
      <w:r>
        <w:rPr/>
        <w:t xml:space="preserve">Passed by the House June 27, 2015.</w:t>
      </w:r>
    </w:p>
    <w:p>
      <w:pPr>
        <w:spacing w:before="0" w:after="0" w:line="408" w:lineRule="exact"/>
        <w:ind w:left="0" w:right="0" w:firstLine="576"/>
        <w:jc w:val="left"/>
      </w:pPr>
      <w:r>
        <w:rPr/>
        <w:t xml:space="preserve">Approved by the Governor July 9, 2015.</w:t>
      </w:r>
    </w:p>
    <w:p>
      <w:pPr>
        <w:spacing w:before="0" w:after="0" w:line="408" w:lineRule="exact"/>
        <w:ind w:left="0" w:right="0" w:firstLine="576"/>
        <w:jc w:val="left"/>
      </w:pPr>
      <w:r>
        <w:rPr/>
        <w:t xml:space="preserve">Filed in Office of Secretary of State July 9, 2015.</w:t>
      </w:r>
    </w:p>
    <w:sectPr>
      <w:pgNumType w:start="1"/>
      <w:footerReference xmlns:r="http://schemas.openxmlformats.org/officeDocument/2006/relationships" r:id="R833c88eae65e44e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6092.SL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c39e47e6f8436d" /><Relationship Type="http://schemas.openxmlformats.org/officeDocument/2006/relationships/footer" Target="/word/footer.xml" Id="R833c88eae65e44ec" /></Relationships>
</file>