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c0ffd8d194ae4" /></Relationships>
</file>

<file path=word/document.xml><?xml version="1.0" encoding="utf-8"?>
<w:document xmlns:w="http://schemas.openxmlformats.org/wordprocessingml/2006/main">
  <w:body>
    <w:p>
      <w:r>
        <w:rPr>
          <w:b/>
        </w:rPr>
        <w:r>
          <w:rPr/>
          <w:t xml:space="preserve">1155-S</w:t>
        </w:r>
      </w:r>
      <w:r>
        <w:rPr>
          <w:b/>
        </w:rPr>
        <w:t xml:space="preserve"> </w:t>
        <w:t xml:space="preserve">AMH</w:t>
      </w:r>
      <w:r>
        <w:rPr>
          <w:b/>
        </w:rPr>
        <w:t xml:space="preserve"> </w:t>
        <w:r>
          <w:rPr/>
          <w:t xml:space="preserve">GRIF</w:t>
        </w:r>
      </w:r>
      <w:r>
        <w:rPr>
          <w:b/>
        </w:rPr>
        <w:t xml:space="preserve"> </w:t>
        <w:r>
          <w:rPr/>
          <w:t xml:space="preserve">H3634.2</w:t>
        </w:r>
      </w:r>
      <w:r>
        <w:rPr>
          <w:b/>
        </w:rPr>
        <w:t xml:space="preserve"> - NOT FOR FLOOR USE</w:t>
      </w:r>
    </w:p>
    <w:p>
      <w:pPr>
        <w:ind w:left="0" w:right="0" w:firstLine="576"/>
      </w:pPr>
    </w:p>
    <w:p>
      <w:pPr>
        <w:spacing w:before="480" w:after="0" w:line="408" w:lineRule="exact"/>
      </w:pPr>
      <w:r>
        <w:rPr>
          <w:b/>
          <w:u w:val="single"/>
        </w:rPr>
        <w:t xml:space="preserve">SHB 1155</w:t>
      </w:r>
      <w:r>
        <w:t xml:space="preserve"> -</w:t>
      </w:r>
      <w:r>
        <w:t xml:space="preserve"> </w:t>
        <w:t xml:space="preserve">H AMD</w:t>
      </w:r>
      <w:r>
        <w:t xml:space="preserve"> </w:t>
      </w:r>
      <w:r>
        <w:rPr>
          <w:b/>
        </w:rPr>
        <w:t xml:space="preserve">831</w:t>
      </w:r>
    </w:p>
    <w:p>
      <w:pPr>
        <w:spacing w:before="0" w:after="0" w:line="408" w:lineRule="exact"/>
        <w:ind w:left="0" w:right="0" w:firstLine="576"/>
        <w:jc w:val="left"/>
      </w:pPr>
      <w:r>
        <w:rPr/>
        <w:t xml:space="preserve">By Representative Griffey</w:t>
      </w:r>
    </w:p>
    <w:p>
      <w:pPr>
        <w:jc w:val="right"/>
      </w:pPr>
      <w:r>
        <w:rPr>
          <w:b/>
        </w:rPr>
        <w:t xml:space="preserve">ADOPTED 02/08/2018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2017 c 266 s 9, 2017 c 231 s 2, and 2017 c 125 s 1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r>
        <w:rPr>
          <w:u w:val="single"/>
        </w:rPr>
        <w:t xml:space="preserve">;</w:t>
      </w:r>
    </w:p>
    <w:p>
      <w:pPr>
        <w:spacing w:before="0" w:after="0" w:line="408" w:lineRule="exact"/>
        <w:ind w:left="0" w:right="0" w:firstLine="576"/>
        <w:jc w:val="left"/>
      </w:pPr>
      <w:r>
        <w:rPr>
          <w:u w:val="single"/>
        </w:rPr>
        <w:t xml:space="preserve">(vii) Rape in the first degree;</w:t>
      </w:r>
    </w:p>
    <w:p>
      <w:pPr>
        <w:spacing w:before="0" w:after="0" w:line="408" w:lineRule="exact"/>
        <w:ind w:left="0" w:right="0" w:firstLine="576"/>
        <w:jc w:val="left"/>
      </w:pPr>
      <w:r>
        <w:rPr>
          <w:u w:val="single"/>
        </w:rPr>
        <w:t xml:space="preserve">(viii) Rape in the second degree;</w:t>
      </w:r>
    </w:p>
    <w:p>
      <w:pPr>
        <w:spacing w:before="0" w:after="0" w:line="408" w:lineRule="exact"/>
        <w:ind w:left="0" w:right="0" w:firstLine="576"/>
        <w:jc w:val="left"/>
      </w:pPr>
      <w:r>
        <w:rPr>
          <w:u w:val="single"/>
        </w:rPr>
        <w:t xml:space="preserve">(ix) Rape in the third degree;</w:t>
      </w:r>
    </w:p>
    <w:p>
      <w:pPr>
        <w:spacing w:before="0" w:after="0" w:line="408" w:lineRule="exact"/>
        <w:ind w:left="0" w:right="0" w:firstLine="576"/>
        <w:jc w:val="left"/>
      </w:pPr>
      <w:r>
        <w:rPr>
          <w:u w:val="single"/>
        </w:rPr>
        <w:t xml:space="preserve">(x) Rape of a child in the first degree;</w:t>
      </w:r>
    </w:p>
    <w:p>
      <w:pPr>
        <w:spacing w:before="0" w:after="0" w:line="408" w:lineRule="exact"/>
        <w:ind w:left="0" w:right="0" w:firstLine="576"/>
        <w:jc w:val="left"/>
      </w:pPr>
      <w:r>
        <w:rPr>
          <w:u w:val="single"/>
        </w:rPr>
        <w:t xml:space="preserve">(xi) Rape of a child in the second degree;</w:t>
      </w:r>
    </w:p>
    <w:p>
      <w:pPr>
        <w:spacing w:before="0" w:after="0" w:line="408" w:lineRule="exact"/>
        <w:ind w:left="0" w:right="0" w:firstLine="576"/>
        <w:jc w:val="left"/>
      </w:pPr>
      <w:r>
        <w:rPr>
          <w:u w:val="single"/>
        </w:rPr>
        <w:t xml:space="preserve">(xii) Rape of a child in the third degree;</w:t>
      </w:r>
    </w:p>
    <w:p>
      <w:pPr>
        <w:spacing w:before="0" w:after="0" w:line="408" w:lineRule="exact"/>
        <w:ind w:left="0" w:right="0" w:firstLine="576"/>
        <w:jc w:val="left"/>
      </w:pPr>
      <w:r>
        <w:rPr>
          <w:u w:val="single"/>
        </w:rPr>
        <w:t xml:space="preserve">(xiii) Child molestation in the first degree;</w:t>
      </w:r>
    </w:p>
    <w:p>
      <w:pPr>
        <w:spacing w:before="0" w:after="0" w:line="408" w:lineRule="exact"/>
        <w:ind w:left="0" w:right="0" w:firstLine="576"/>
        <w:jc w:val="left"/>
      </w:pPr>
      <w:r>
        <w:rPr>
          <w:u w:val="single"/>
        </w:rPr>
        <w:t xml:space="preserve">(xiv) Child molestation in the second degree;</w:t>
      </w:r>
    </w:p>
    <w:p>
      <w:pPr>
        <w:spacing w:before="0" w:after="0" w:line="408" w:lineRule="exact"/>
        <w:ind w:left="0" w:right="0" w:firstLine="576"/>
        <w:jc w:val="left"/>
      </w:pPr>
      <w:r>
        <w:rPr>
          <w:u w:val="single"/>
        </w:rPr>
        <w:t xml:space="preserve">(xv) Child molestation in the third degree;</w:t>
      </w:r>
    </w:p>
    <w:p>
      <w:pPr>
        <w:spacing w:before="0" w:after="0" w:line="408" w:lineRule="exact"/>
        <w:ind w:left="0" w:right="0" w:firstLine="576"/>
        <w:jc w:val="left"/>
      </w:pPr>
      <w:r>
        <w:rPr>
          <w:u w:val="single"/>
        </w:rPr>
        <w:t xml:space="preserve">(xvi) Sexual misconduct with a minor in the first degree;</w:t>
      </w:r>
    </w:p>
    <w:p>
      <w:pPr>
        <w:spacing w:before="0" w:after="0" w:line="408" w:lineRule="exact"/>
        <w:ind w:left="0" w:right="0" w:firstLine="576"/>
        <w:jc w:val="left"/>
      </w:pPr>
      <w:r>
        <w:rPr>
          <w:u w:val="single"/>
        </w:rPr>
        <w:t xml:space="preserve">(xvii) Sexually violating human remains;</w:t>
      </w:r>
    </w:p>
    <w:p>
      <w:pPr>
        <w:spacing w:before="0" w:after="0" w:line="408" w:lineRule="exact"/>
        <w:ind w:left="0" w:right="0" w:firstLine="576"/>
        <w:jc w:val="left"/>
      </w:pPr>
      <w:r>
        <w:rPr>
          <w:u w:val="single"/>
        </w:rPr>
        <w:t xml:space="preserve">(xviii) Custodial sexual misconduct in the first degree;</w:t>
      </w:r>
    </w:p>
    <w:p>
      <w:pPr>
        <w:spacing w:before="0" w:after="0" w:line="408" w:lineRule="exact"/>
        <w:ind w:left="0" w:right="0" w:firstLine="576"/>
        <w:jc w:val="left"/>
      </w:pPr>
      <w:r>
        <w:rPr>
          <w:u w:val="single"/>
        </w:rPr>
        <w:t xml:space="preserve">(xix) Incest in the first degree;</w:t>
      </w:r>
    </w:p>
    <w:p>
      <w:pPr>
        <w:spacing w:before="0" w:after="0" w:line="408" w:lineRule="exact"/>
        <w:ind w:left="0" w:right="0" w:firstLine="576"/>
        <w:jc w:val="left"/>
      </w:pPr>
      <w:r>
        <w:rPr>
          <w:u w:val="single"/>
        </w:rPr>
        <w:t xml:space="preserve">(xx) Incest in the second degree;</w:t>
      </w:r>
    </w:p>
    <w:p>
      <w:pPr>
        <w:spacing w:before="0" w:after="0" w:line="408" w:lineRule="exact"/>
        <w:ind w:left="0" w:right="0" w:firstLine="576"/>
        <w:jc w:val="left"/>
      </w:pPr>
      <w:r>
        <w:rPr>
          <w:u w:val="single"/>
        </w:rPr>
        <w:t xml:space="preserve">(xxi) Sexual exploitation of a minor;</w:t>
      </w:r>
    </w:p>
    <w:p>
      <w:pPr>
        <w:spacing w:before="0" w:after="0" w:line="408" w:lineRule="exact"/>
        <w:ind w:left="0" w:right="0" w:firstLine="576"/>
        <w:jc w:val="left"/>
      </w:pPr>
      <w:r>
        <w:rPr>
          <w:u w:val="single"/>
        </w:rPr>
        <w:t xml:space="preserve">(xxii) Commercial sexual abuse of a minor;</w:t>
      </w:r>
    </w:p>
    <w:p>
      <w:pPr>
        <w:spacing w:before="0" w:after="0" w:line="408" w:lineRule="exact"/>
        <w:ind w:left="0" w:right="0" w:firstLine="576"/>
        <w:jc w:val="left"/>
      </w:pPr>
      <w:r>
        <w:rPr>
          <w:u w:val="single"/>
        </w:rPr>
        <w:t xml:space="preserve">(xxiii) Promoting commercial sexual abuse of a minor;</w:t>
      </w:r>
    </w:p>
    <w:p>
      <w:pPr>
        <w:spacing w:before="0" w:after="0" w:line="408" w:lineRule="exact"/>
        <w:ind w:left="0" w:right="0" w:firstLine="576"/>
        <w:jc w:val="left"/>
      </w:pPr>
      <w:r>
        <w:rPr>
          <w:u w:val="single"/>
        </w:rPr>
        <w:t xml:space="preserve">(xxiv) Promoting travel for commercial sexual abuse of a minor</w:t>
      </w:r>
      <w:r>
        <w:rPr/>
        <w:t xml:space="preserve">.</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w:t>
      </w:r>
      <w:r>
        <w:t>((</w:t>
      </w:r>
      <w:r>
        <w:rPr>
          <w:strike/>
        </w:rPr>
        <w:t xml:space="preserve">(A) Violations of RCW 9A.44.040 or 9A.44.050 if the rape is reported to a law enforcement agency within one year of its commission.</w:t>
      </w:r>
    </w:p>
    <w:p>
      <w:pPr>
        <w:spacing w:before="0" w:after="0" w:line="408" w:lineRule="exact"/>
        <w:ind w:left="0" w:right="0" w:firstLine="576"/>
        <w:jc w:val="left"/>
      </w:pPr>
      <w:r>
        <w:rPr>
          <w:strike/>
        </w:rPr>
        <w:t xml:space="preserve">(B) If a violation of RCW 9A.44.040 or 9A.44.050 is not reported within one year, the rape may not be prosecuted more than three years after its commission;</w:t>
      </w:r>
    </w:p>
    <w:p>
      <w:pPr>
        <w:spacing w:before="0" w:after="0" w:line="408" w:lineRule="exact"/>
        <w:ind w:left="0" w:right="0" w:firstLine="576"/>
        <w:jc w:val="left"/>
      </w:pPr>
      <w:r>
        <w:rPr>
          <w:strike/>
        </w:rPr>
        <w:t xml:space="preserve">(iv)</w:t>
      </w:r>
      <w:r>
        <w:t>))</w:t>
      </w:r>
      <w:r>
        <w:rPr/>
        <w:t xml:space="preserve"> Indecent liberties under RCW 9A.44.100(1)(b); </w:t>
      </w:r>
      <w:r>
        <w:t>((</w:t>
      </w:r>
      <w:r>
        <w:rPr>
          <w:strike/>
        </w:rPr>
        <w:t xml:space="preserve">or</w:t>
      </w:r>
    </w:p>
    <w:p>
      <w:pPr>
        <w:spacing w:before="0" w:after="0" w:line="408" w:lineRule="exact"/>
        <w:ind w:left="0" w:right="0" w:firstLine="576"/>
        <w:jc w:val="left"/>
      </w:pPr>
      <w:r>
        <w:rPr>
          <w:strike/>
        </w:rPr>
        <w:t xml:space="preserve">(v)</w:t>
      </w:r>
      <w:r>
        <w:t>))</w:t>
      </w:r>
      <w:r>
        <w:rPr/>
        <w:t xml:space="preserve"> </w:t>
      </w:r>
      <w:r>
        <w:rPr>
          <w:u w:val="single"/>
        </w:rPr>
        <w:t xml:space="preserve">(iv)</w:t>
      </w:r>
      <w:r>
        <w:rPr/>
        <w:t xml:space="preserve"> Attempted murder; or</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Trafficking under RCW 9A.40.100.</w:t>
      </w:r>
    </w:p>
    <w:p>
      <w:pPr>
        <w:spacing w:before="0" w:after="0" w:line="408" w:lineRule="exact"/>
        <w:ind w:left="0" w:right="0" w:firstLine="576"/>
        <w:jc w:val="left"/>
      </w:pPr>
      <w:r>
        <w:rPr/>
        <w:t xml:space="preserve">(c) </w:t>
      </w:r>
      <w:r>
        <w:rPr>
          <w:u w:val="single"/>
        </w:rPr>
        <w:t xml:space="preserve">A v</w:t>
      </w:r>
      <w:r>
        <w:rPr/>
        <w:t xml:space="preserve">iolation</w:t>
      </w:r>
      <w:r>
        <w:t>((</w:t>
      </w:r>
      <w:r>
        <w:rPr>
          <w:strike/>
        </w:rPr>
        <w:t xml:space="preserve">s</w:t>
      </w:r>
      <w:r>
        <w:t>))</w:t>
      </w:r>
      <w:r>
        <w:rPr/>
        <w:t xml:space="preserve"> of </w:t>
      </w:r>
      <w:r>
        <w:t>((</w:t>
      </w:r>
      <w:r>
        <w:rPr>
          <w:strike/>
        </w:rPr>
        <w:t xml:space="preserve">the following statutes</w:t>
      </w:r>
      <w:r>
        <w:t>))</w:t>
      </w:r>
      <w:r>
        <w:rPr/>
        <w:t xml:space="preserve"> </w:t>
      </w:r>
      <w:r>
        <w:rPr>
          <w:u w:val="single"/>
        </w:rPr>
        <w:t xml:space="preserve">RCW 9A.44.100(1)(b) (indecent liberties)</w:t>
      </w:r>
      <w:r>
        <w:rPr/>
        <w:t xml:space="preserve">, when committed against a victim under the age of eighteen, may be prosecuted up to the victim's thirtieth birthday</w:t>
      </w:r>
      <w:r>
        <w:t>((</w:t>
      </w:r>
      <w:r>
        <w:rPr>
          <w:strike/>
        </w:rPr>
        <w:t xml:space="preserve">: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r>
        <w:t>))</w:t>
      </w:r>
      <w:r>
        <w:rPr/>
        <w:t xml:space="preserve">.</w:t>
      </w:r>
    </w:p>
    <w:p>
      <w:pPr>
        <w:spacing w:before="0" w:after="0" w:line="408" w:lineRule="exact"/>
        <w:ind w:left="0" w:right="0" w:firstLine="576"/>
        <w:jc w:val="left"/>
      </w:pPr>
      <w:r>
        <w:rPr/>
        <w:t xml:space="preserve">(d) </w:t>
      </w:r>
      <w:r>
        <w:t>((</w:t>
      </w:r>
      <w:r>
        <w:rPr>
          <w:strike/>
        </w:rPr>
        <w:t xml:space="preserve">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strike/>
        </w:rPr>
        <w:t xml:space="preserve">(i) RCW 9.68A.100 (commercial sexual abuse of a minor);</w:t>
      </w:r>
    </w:p>
    <w:p>
      <w:pPr>
        <w:spacing w:before="0" w:after="0" w:line="408" w:lineRule="exact"/>
        <w:ind w:left="0" w:right="0" w:firstLine="576"/>
        <w:jc w:val="left"/>
      </w:pPr>
      <w:r>
        <w:rPr>
          <w:strike/>
        </w:rPr>
        <w:t xml:space="preserve">(ii) RCW 9.68A.101 (promoting commercial sexual abuse of a minor); or</w:t>
      </w:r>
    </w:p>
    <w:p>
      <w:pPr>
        <w:spacing w:before="0" w:after="0" w:line="408" w:lineRule="exact"/>
        <w:ind w:left="0" w:right="0" w:firstLine="576"/>
        <w:jc w:val="left"/>
      </w:pPr>
      <w:r>
        <w:rPr>
          <w:strike/>
        </w:rPr>
        <w:t xml:space="preserve">(iii) RCW 9.68A.102 (promoting travel for commercial sexual abuse of a minor).</w:t>
      </w:r>
    </w:p>
    <w:p>
      <w:pPr>
        <w:spacing w:before="0" w:after="0" w:line="408" w:lineRule="exact"/>
        <w:ind w:left="0" w:right="0" w:firstLine="576"/>
        <w:jc w:val="left"/>
      </w:pPr>
      <w:r>
        <w:rPr>
          <w:strike/>
        </w:rPr>
        <w:t xml:space="preserve">(e)</w:t>
      </w:r>
      <w:r>
        <w:t>))</w:t>
      </w:r>
      <w:r>
        <w:rPr/>
        <w:t xml:space="preserve">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following offenses shall not be prosecuted more than five years after their commission: Any class C felony under chapter 74.09, 82.36, or 82.38 RCW.</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Bigamy shall not be prosecuted more than three years after the time specified in RCW 9A.64.010.</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No gross misdemeanor may be prosecuted more than two years after its commission.</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Updates the underlying section of law so that the bill amends the current version of the statute, which was amended by other legislation in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45dabb12744557" /></Relationships>
</file>