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B3F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70D8">
            <w:t>1359-S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70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70D8">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70D8">
            <w:t>PEAR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70D8">
            <w:t>015</w:t>
          </w:r>
        </w:sdtContent>
      </w:sdt>
    </w:p>
    <w:p w:rsidR="00DF5D0E" w:rsidP="00B73E0A" w:rsidRDefault="00AA1230">
      <w:pPr>
        <w:pStyle w:val="OfferedBy"/>
        <w:spacing w:after="120"/>
      </w:pPr>
      <w:r>
        <w:tab/>
      </w:r>
      <w:r>
        <w:tab/>
      </w:r>
      <w:r>
        <w:tab/>
      </w:r>
    </w:p>
    <w:p w:rsidR="00DF5D0E" w:rsidRDefault="00CB3F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70D8">
            <w:rPr>
              <w:b/>
              <w:u w:val="single"/>
            </w:rPr>
            <w:t>SHB 1359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70D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w:t>
          </w:r>
        </w:sdtContent>
      </w:sdt>
    </w:p>
    <w:p w:rsidR="00DF5D0E" w:rsidP="00605C39" w:rsidRDefault="00CB3F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70D8">
            <w:rPr>
              <w:sz w:val="22"/>
            </w:rPr>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70D8">
          <w:pPr>
            <w:spacing w:after="400" w:line="408" w:lineRule="exact"/>
            <w:jc w:val="right"/>
            <w:rPr>
              <w:b/>
              <w:bCs/>
            </w:rPr>
          </w:pPr>
          <w:r>
            <w:rPr>
              <w:b/>
              <w:bCs/>
            </w:rPr>
            <w:t xml:space="preserve">ADOPTED 03/02/2017</w:t>
          </w:r>
        </w:p>
      </w:sdtContent>
    </w:sdt>
    <w:p w:rsidR="00C270D8" w:rsidP="00C8108C" w:rsidRDefault="00DE256E">
      <w:pPr>
        <w:pStyle w:val="Page"/>
      </w:pPr>
      <w:bookmarkStart w:name="StartOfAmendmentBody" w:id="1"/>
      <w:bookmarkEnd w:id="1"/>
      <w:permStart w:edGrp="everyone" w:id="426911870"/>
      <w:r>
        <w:tab/>
      </w:r>
      <w:r w:rsidR="00C270D8">
        <w:t xml:space="preserve">On page </w:t>
      </w:r>
      <w:r w:rsidR="009E71A6">
        <w:t xml:space="preserve">3, </w:t>
      </w:r>
      <w:r w:rsidR="008009CD">
        <w:t>after line 26,</w:t>
      </w:r>
      <w:r w:rsidR="009E71A6">
        <w:t xml:space="preserve"> insert the following:</w:t>
      </w:r>
    </w:p>
    <w:p w:rsidR="009E71A6" w:rsidRDefault="009E71A6">
      <w:pPr>
        <w:spacing w:before="400" w:line="408" w:lineRule="exact"/>
        <w:ind w:firstLine="576"/>
      </w:pPr>
      <w:r>
        <w:rPr>
          <w:b/>
        </w:rPr>
        <w:t xml:space="preserve">"Sec. </w:t>
      </w:r>
      <w:r>
        <w:rPr>
          <w:b/>
        </w:rPr>
        <w:fldChar w:fldCharType="begin"/>
      </w:r>
      <w:r>
        <w:rPr>
          <w:b/>
        </w:rPr>
        <w:instrText xml:space="preserve"> LISTNUM  LegalDefault \l 1 \s 2 </w:instrText>
      </w:r>
      <w:r>
        <w:rPr>
          <w:b/>
        </w:rPr>
        <w:fldChar w:fldCharType="end"/>
      </w:r>
      <w:r>
        <w:t xml:space="preserve">  RCW 70.170.070 and 1989 1st ex.s. c 9 s 507 are each amended to read as follows:</w:t>
      </w:r>
    </w:p>
    <w:p w:rsidR="009E71A6" w:rsidRDefault="009E71A6">
      <w:pPr>
        <w:spacing w:line="408" w:lineRule="exact"/>
        <w:ind w:firstLine="576"/>
      </w:pPr>
      <w:r>
        <w:t xml:space="preserve">(1) Every person who shall violate or knowingly aid and abet the violation of RCW 70.170.060 (5) or </w:t>
      </w:r>
      <w:r w:rsidR="0076080F">
        <w:t>((</w:t>
      </w:r>
      <w:r w:rsidRPr="0076080F" w:rsidR="0076080F">
        <w:rPr>
          <w:strike/>
        </w:rPr>
        <w:t>(6</w:t>
      </w:r>
      <w:r w:rsidRPr="0076080F">
        <w:rPr>
          <w:strike/>
        </w:rPr>
        <w:t>)</w:t>
      </w:r>
      <w:r w:rsidR="0076080F">
        <w:t>))</w:t>
      </w:r>
      <w:r w:rsidR="008009CD">
        <w:t xml:space="preserve"> </w:t>
      </w:r>
      <w:r w:rsidR="0076080F">
        <w:rPr>
          <w:u w:val="single"/>
        </w:rPr>
        <w:t>(7)</w:t>
      </w:r>
      <w:r>
        <w:t>, 70.170.080, or *70.170.100, or any valid orders or rules adopted pursuant to these sections, or who fails to perform any act which it is herein made his or her duty to perform, shall be guilty of a misdemeanor. Following official notice to the accused by the department of the existence of an alleged violation, each day of noncompliance upon which a violation occurs shall constitute a separate violation. Any person violating the provisions of this chapter may be enjoined from continuing such violation. The department has authority to levy civil penalties not exceeding one thousand dollars for violations of this chapter and determined pursuant to this section.</w:t>
      </w:r>
    </w:p>
    <w:p w:rsidR="009E71A6" w:rsidRDefault="009E71A6">
      <w:pPr>
        <w:spacing w:line="408" w:lineRule="exact"/>
        <w:ind w:firstLine="576"/>
      </w:pPr>
      <w:r>
        <w:t>(2) Every person who shall violate or knowingly aid and abet the violation of RCW 70.170.060 (1) or (2), or any valid orders or rules adopted pursuant to such section, or who fails to perform any act which it is herein made his or her duty to perform, shall be subject to the following criminal and civil penalties:</w:t>
      </w:r>
    </w:p>
    <w:p w:rsidR="009E71A6" w:rsidRDefault="009E71A6">
      <w:pPr>
        <w:spacing w:line="408" w:lineRule="exact"/>
        <w:ind w:firstLine="576"/>
      </w:pPr>
      <w:r>
        <w:t>(a) For any initial violations: The violating person shall be guilty of a misdemeanor, and the department may impose a civil penalty not to exceed one thousand dollars as determined pursuant to this section.</w:t>
      </w:r>
    </w:p>
    <w:p w:rsidR="009E71A6" w:rsidRDefault="009E71A6">
      <w:pPr>
        <w:spacing w:line="408" w:lineRule="exact"/>
        <w:ind w:firstLine="576"/>
      </w:pPr>
      <w:r>
        <w:t xml:space="preserve">(b) For a subsequent violation of RCW 70.170.060 (1) or (2) within five years following a conviction: The violating person shall </w:t>
      </w:r>
      <w:r>
        <w:lastRenderedPageBreak/>
        <w:t>be guilty of a misdemeanor, and the department may impose a penalty not to exceed three thousand dollars as determined pursuant to this section.</w:t>
      </w:r>
    </w:p>
    <w:p w:rsidR="009E71A6" w:rsidRDefault="009E71A6">
      <w:pPr>
        <w:spacing w:line="408" w:lineRule="exact"/>
        <w:ind w:firstLine="576"/>
      </w:pPr>
      <w:r>
        <w:t>(c) For a subsequent violation with intent to violate RCW 70.170.060 (1) or (2) within five years following a conviction: The criminal and civil penalties enumerated in (a) of this subsection; plus up to a three-year prohibition against the issuance of tax exempt bonds under the authority of the Washington health care facilities authority; and up to a three-year prohibition from applying for and receiving a certificate of need.</w:t>
      </w:r>
    </w:p>
    <w:p w:rsidR="009E71A6" w:rsidRDefault="009E71A6">
      <w:pPr>
        <w:spacing w:line="408" w:lineRule="exact"/>
        <w:ind w:firstLine="576"/>
      </w:pPr>
      <w:r>
        <w:t>(d) For a violation of RCW 70.170.060 (1) or (2) within five years of a conviction under (c) of this subsection: The criminal and civil penalties and prohibition enumerated in (a) and (b) of this subsection; plus up to a one-year prohibition from participation in the state medical assistance or medical care services authorized under chapter 74.09 RCW.</w:t>
      </w:r>
    </w:p>
    <w:p w:rsidR="009E71A6" w:rsidRDefault="009E71A6">
      <w:pPr>
        <w:spacing w:line="408" w:lineRule="exact"/>
        <w:ind w:firstLine="576"/>
      </w:pPr>
      <w:r>
        <w:t>(3) The provisions of chapter 34.05 RCW shall apply to all noncriminal actions undertaken by the department of health, the department of social and health services, and the Washington health care facilities authority pursuant to chapter 9, Laws of 1989 1st ex. sess."</w:t>
      </w:r>
    </w:p>
    <w:p w:rsidR="009E71A6" w:rsidRDefault="009E71A6"/>
    <w:p w:rsidR="009E71A6" w:rsidP="00C8526C" w:rsidRDefault="008009CD">
      <w:pPr>
        <w:spacing w:line="408" w:lineRule="exact"/>
      </w:pPr>
      <w:r>
        <w:tab/>
        <w:t>Renumber the remaining section</w:t>
      </w:r>
      <w:r w:rsidR="009E71A6">
        <w:t xml:space="preserve"> consecutively and correct any internal references accordingly.</w:t>
      </w:r>
    </w:p>
    <w:p w:rsidR="008009CD" w:rsidP="00C8526C" w:rsidRDefault="008009CD">
      <w:pPr>
        <w:spacing w:line="408" w:lineRule="exact"/>
      </w:pPr>
    </w:p>
    <w:p w:rsidRPr="009D0C24" w:rsidR="00DF5D0E" w:rsidP="009D0C24" w:rsidRDefault="008009CD">
      <w:pPr>
        <w:spacing w:line="408" w:lineRule="exact"/>
      </w:pPr>
      <w:r>
        <w:tab/>
        <w:t>Correct the title.</w:t>
      </w:r>
    </w:p>
    <w:permEnd w:id="426911870"/>
    <w:p w:rsidR="00ED2EEB" w:rsidP="00C270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96833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70D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270D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B3BA1">
                  <w:t xml:space="preserve">Corrects </w:t>
                </w:r>
                <w:r w:rsidR="003A4AB3">
                  <w:t>a subsection</w:t>
                </w:r>
                <w:r w:rsidR="007D7476">
                  <w:t xml:space="preserve"> </w:t>
                </w:r>
                <w:r w:rsidR="003A4AB3">
                  <w:t>reference</w:t>
                </w:r>
                <w:r w:rsidR="007D7476">
                  <w:t xml:space="preserve"> related to penalties</w:t>
                </w:r>
                <w:r w:rsidR="00AB3BA1">
                  <w:t xml:space="preserve"> to </w:t>
                </w:r>
                <w:r w:rsidR="009D0C24">
                  <w:t>reflect</w:t>
                </w:r>
                <w:r w:rsidR="00AB3BA1">
                  <w:t xml:space="preserve"> </w:t>
                </w:r>
                <w:r w:rsidR="003A4AB3">
                  <w:t>changes</w:t>
                </w:r>
                <w:r w:rsidR="007D7476">
                  <w:t xml:space="preserve"> the bill makes to subsection numbering</w:t>
                </w:r>
                <w:r w:rsidR="00AB3BA1">
                  <w:t xml:space="preserve">. </w:t>
                </w:r>
                <w:r w:rsidRPr="0096303F" w:rsidR="001C1B27">
                  <w:t>  </w:t>
                </w:r>
              </w:p>
              <w:p w:rsidRPr="007D1589" w:rsidR="001B4E53" w:rsidP="00C270D8" w:rsidRDefault="001B4E53">
                <w:pPr>
                  <w:pStyle w:val="ListBullet"/>
                  <w:numPr>
                    <w:ilvl w:val="0"/>
                    <w:numId w:val="0"/>
                  </w:numPr>
                  <w:suppressLineNumbers/>
                </w:pPr>
              </w:p>
            </w:tc>
          </w:tr>
        </w:sdtContent>
      </w:sdt>
      <w:permEnd w:id="2009683342"/>
    </w:tbl>
    <w:p w:rsidR="00DF5D0E" w:rsidP="00C270D8" w:rsidRDefault="00DF5D0E">
      <w:pPr>
        <w:pStyle w:val="BillEnd"/>
        <w:suppressLineNumbers/>
      </w:pPr>
    </w:p>
    <w:p w:rsidR="00DF5D0E" w:rsidP="00C270D8" w:rsidRDefault="00DE256E">
      <w:pPr>
        <w:pStyle w:val="BillEnd"/>
        <w:suppressLineNumbers/>
      </w:pPr>
      <w:r>
        <w:rPr>
          <w:b/>
        </w:rPr>
        <w:t>--- END ---</w:t>
      </w:r>
    </w:p>
    <w:p w:rsidR="00DF5D0E" w:rsidP="00C270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D8" w:rsidRDefault="00C270D8" w:rsidP="00DF5D0E">
      <w:r>
        <w:separator/>
      </w:r>
    </w:p>
  </w:endnote>
  <w:endnote w:type="continuationSeparator" w:id="0">
    <w:p w:rsidR="00C270D8" w:rsidRDefault="00C270D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B3" w:rsidRDefault="003A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37DB7">
    <w:pPr>
      <w:pStyle w:val="AmendDraftFooter"/>
    </w:pPr>
    <w:fldSimple w:instr=" TITLE   \* MERGEFORMAT ">
      <w:r w:rsidR="00CB3F56">
        <w:t>1359-S AMH JINK PEAR 015</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37DB7">
    <w:pPr>
      <w:pStyle w:val="AmendDraftFooter"/>
    </w:pPr>
    <w:fldSimple w:instr=" TITLE   \* MERGEFORMAT ">
      <w:r w:rsidR="00CB3F56">
        <w:t>1359-S AMH JINK PEAR 015</w:t>
      </w:r>
    </w:fldSimple>
    <w:r w:rsidR="001B4E53">
      <w:tab/>
    </w:r>
    <w:r w:rsidR="00E267B1">
      <w:fldChar w:fldCharType="begin"/>
    </w:r>
    <w:r w:rsidR="00E267B1">
      <w:instrText xml:space="preserve"> PAGE  \* Arabic  \* MERGEFORMAT </w:instrText>
    </w:r>
    <w:r w:rsidR="00E267B1">
      <w:fldChar w:fldCharType="separate"/>
    </w:r>
    <w:r w:rsidR="00CB3F5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D8" w:rsidRDefault="00C270D8" w:rsidP="00DF5D0E">
      <w:r>
        <w:separator/>
      </w:r>
    </w:p>
  </w:footnote>
  <w:footnote w:type="continuationSeparator" w:id="0">
    <w:p w:rsidR="00C270D8" w:rsidRDefault="00C270D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B3" w:rsidRDefault="003A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6161"/>
    <w:rsid w:val="001A775A"/>
    <w:rsid w:val="001B4E53"/>
    <w:rsid w:val="001C1B27"/>
    <w:rsid w:val="001C7F91"/>
    <w:rsid w:val="001E6675"/>
    <w:rsid w:val="00215A0C"/>
    <w:rsid w:val="00217E8A"/>
    <w:rsid w:val="00265296"/>
    <w:rsid w:val="00281CBD"/>
    <w:rsid w:val="00316CD9"/>
    <w:rsid w:val="0033726E"/>
    <w:rsid w:val="003A4AB3"/>
    <w:rsid w:val="003E2FC6"/>
    <w:rsid w:val="00492DDC"/>
    <w:rsid w:val="004C6615"/>
    <w:rsid w:val="00512206"/>
    <w:rsid w:val="00523C5A"/>
    <w:rsid w:val="005E69C3"/>
    <w:rsid w:val="00605C39"/>
    <w:rsid w:val="006841E6"/>
    <w:rsid w:val="006F7027"/>
    <w:rsid w:val="007049E4"/>
    <w:rsid w:val="0072335D"/>
    <w:rsid w:val="0072541D"/>
    <w:rsid w:val="00737DB7"/>
    <w:rsid w:val="00757317"/>
    <w:rsid w:val="0076080F"/>
    <w:rsid w:val="007769AF"/>
    <w:rsid w:val="007D1589"/>
    <w:rsid w:val="007D35D4"/>
    <w:rsid w:val="007D7476"/>
    <w:rsid w:val="008009CD"/>
    <w:rsid w:val="0083749C"/>
    <w:rsid w:val="008443FE"/>
    <w:rsid w:val="00846034"/>
    <w:rsid w:val="008C7E6E"/>
    <w:rsid w:val="00931B84"/>
    <w:rsid w:val="0096303F"/>
    <w:rsid w:val="00972869"/>
    <w:rsid w:val="00984CD1"/>
    <w:rsid w:val="009D0C24"/>
    <w:rsid w:val="009E71A6"/>
    <w:rsid w:val="009F23A9"/>
    <w:rsid w:val="00A01F29"/>
    <w:rsid w:val="00A17B5B"/>
    <w:rsid w:val="00A4729B"/>
    <w:rsid w:val="00A609D1"/>
    <w:rsid w:val="00A93D4A"/>
    <w:rsid w:val="00AA1230"/>
    <w:rsid w:val="00AB3BA1"/>
    <w:rsid w:val="00AB682C"/>
    <w:rsid w:val="00AD2D0A"/>
    <w:rsid w:val="00B31D1C"/>
    <w:rsid w:val="00B41494"/>
    <w:rsid w:val="00B518D0"/>
    <w:rsid w:val="00B56650"/>
    <w:rsid w:val="00B73E0A"/>
    <w:rsid w:val="00B961E0"/>
    <w:rsid w:val="00BF44DF"/>
    <w:rsid w:val="00C270D8"/>
    <w:rsid w:val="00C61A83"/>
    <w:rsid w:val="00C8108C"/>
    <w:rsid w:val="00C8526C"/>
    <w:rsid w:val="00CB3F56"/>
    <w:rsid w:val="00D40447"/>
    <w:rsid w:val="00D659AC"/>
    <w:rsid w:val="00DA47F3"/>
    <w:rsid w:val="00DC2C13"/>
    <w:rsid w:val="00DE256E"/>
    <w:rsid w:val="00DF5D0E"/>
    <w:rsid w:val="00E1471A"/>
    <w:rsid w:val="00E267B1"/>
    <w:rsid w:val="00E41CC6"/>
    <w:rsid w:val="00E66F5D"/>
    <w:rsid w:val="00E831A5"/>
    <w:rsid w:val="00E850E7"/>
    <w:rsid w:val="00EA5B6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1359-S</BillDocName>
  <AmendType>AMH</AmendType>
  <SponsorAcronym>JINK</SponsorAcronym>
  <DrafterAcronym>PEAR</DrafterAcronym>
  <DraftNumber>015</DraftNumber>
  <ReferenceNumber>SHB 1359</ReferenceNumber>
  <Floor>H AMD</Floor>
  <AmendmentNumber> 65</AmendmentNumber>
  <Sponsors>By Representative Jinkins</Sponsors>
  <FloorAction>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94</TotalTime>
  <Pages>2</Pages>
  <Words>525</Words>
  <Characters>2656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1359-S AMH JINK PEAR 015</vt:lpstr>
    </vt:vector>
  </TitlesOfParts>
  <Company>Washington State Legislature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1359-S AMH JINK PEAR 015</dc:title>
  <dc:creator>Alex Pearson</dc:creator>
  <cp:lastModifiedBy>Pearson, Alex</cp:lastModifiedBy>
  <cp:revision>16</cp:revision>
  <cp:lastPrinted>2017-02-22T17:32:00Z</cp:lastPrinted>
  <dcterms:created xsi:type="dcterms:W3CDTF">2017-02-22T00:35:00Z</dcterms:created>
  <dcterms:modified xsi:type="dcterms:W3CDTF">2017-02-22T17:32:00Z</dcterms:modified>
</cp:coreProperties>
</file>