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3738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95586">
            <w:t>1512-S2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9558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95586">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95586">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95586">
            <w:t>142</w:t>
          </w:r>
        </w:sdtContent>
      </w:sdt>
    </w:p>
    <w:p w:rsidR="00DF5D0E" w:rsidP="00B73E0A" w:rsidRDefault="00AA1230">
      <w:pPr>
        <w:pStyle w:val="OfferedBy"/>
        <w:spacing w:after="120"/>
      </w:pPr>
      <w:r>
        <w:tab/>
      </w:r>
      <w:r>
        <w:tab/>
      </w:r>
      <w:r>
        <w:tab/>
      </w:r>
    </w:p>
    <w:p w:rsidR="00DF5D0E" w:rsidRDefault="0043738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95586">
            <w:rPr>
              <w:b/>
              <w:u w:val="single"/>
            </w:rPr>
            <w:t>2SHB 1512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9558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w:t>
          </w:r>
        </w:sdtContent>
      </w:sdt>
    </w:p>
    <w:p w:rsidR="00DF5D0E" w:rsidP="00605C39" w:rsidRDefault="0043738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95586">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95586">
          <w:pPr>
            <w:spacing w:after="400" w:line="408" w:lineRule="exact"/>
            <w:jc w:val="right"/>
            <w:rPr>
              <w:b/>
              <w:bCs/>
            </w:rPr>
          </w:pPr>
          <w:r>
            <w:rPr>
              <w:b/>
              <w:bCs/>
            </w:rPr>
            <w:t xml:space="preserve">ADOPTED 03/06/2017</w:t>
          </w:r>
        </w:p>
      </w:sdtContent>
    </w:sdt>
    <w:p w:rsidR="00233912" w:rsidP="00C8108C" w:rsidRDefault="00DE256E">
      <w:pPr>
        <w:pStyle w:val="Page"/>
      </w:pPr>
      <w:bookmarkStart w:name="StartOfAmendmentBody" w:id="1"/>
      <w:bookmarkEnd w:id="1"/>
      <w:permStart w:edGrp="everyone" w:id="861763583"/>
      <w:r>
        <w:tab/>
      </w:r>
      <w:r w:rsidR="00233912">
        <w:t>On page 3, line 10, after "exceed" strike "((</w:t>
      </w:r>
      <w:r w:rsidRPr="00233912" w:rsidR="00233912">
        <w:rPr>
          <w:strike/>
        </w:rPr>
        <w:t>sixty-five</w:t>
      </w:r>
      <w:r w:rsidR="00233912">
        <w:t xml:space="preserve">)) </w:t>
      </w:r>
      <w:r w:rsidRPr="00233912" w:rsidR="00233912">
        <w:rPr>
          <w:u w:val="single"/>
        </w:rPr>
        <w:t>seventy</w:t>
      </w:r>
      <w:r w:rsidR="00233912">
        <w:t>" and insert "sixty-five"</w:t>
      </w:r>
    </w:p>
    <w:p w:rsidR="00233912" w:rsidP="00C8108C" w:rsidRDefault="00233912">
      <w:pPr>
        <w:pStyle w:val="Page"/>
      </w:pPr>
    </w:p>
    <w:p w:rsidR="00095586" w:rsidP="00C8108C" w:rsidRDefault="00233912">
      <w:pPr>
        <w:pStyle w:val="Page"/>
      </w:pPr>
      <w:r>
        <w:tab/>
      </w:r>
      <w:r w:rsidR="00095586">
        <w:t xml:space="preserve">On page 4, line 31, </w:t>
      </w:r>
      <w:r>
        <w:t>after "exceed" strike "((</w:t>
      </w:r>
      <w:r w:rsidRPr="00233912">
        <w:rPr>
          <w:strike/>
        </w:rPr>
        <w:t>sixty-five</w:t>
      </w:r>
      <w:r>
        <w:t xml:space="preserve">)) </w:t>
      </w:r>
      <w:r w:rsidRPr="00233912">
        <w:rPr>
          <w:u w:val="single"/>
        </w:rPr>
        <w:t>seventy</w:t>
      </w:r>
      <w:r>
        <w:t>" and insert "sixty-five"</w:t>
      </w:r>
    </w:p>
    <w:p w:rsidR="00233912" w:rsidP="00233912" w:rsidRDefault="00233912">
      <w:pPr>
        <w:pStyle w:val="RCWSLText"/>
      </w:pPr>
    </w:p>
    <w:p w:rsidR="00B0509D" w:rsidP="00B0509D" w:rsidRDefault="00233912">
      <w:pPr>
        <w:pStyle w:val="RCWSLText"/>
      </w:pPr>
      <w:r>
        <w:tab/>
        <w:t>On page 4, line 33, after "for" strike "((</w:t>
      </w:r>
      <w:r w:rsidRPr="00233912">
        <w:rPr>
          <w:strike/>
        </w:rPr>
        <w:t>sixty-five</w:t>
      </w:r>
      <w:r>
        <w:t xml:space="preserve">)) </w:t>
      </w:r>
      <w:r w:rsidRPr="00233912">
        <w:rPr>
          <w:u w:val="single"/>
        </w:rPr>
        <w:t>seventy</w:t>
      </w:r>
      <w:r>
        <w:t>" and insert "sixty-five"</w:t>
      </w:r>
    </w:p>
    <w:p w:rsidR="00B0509D" w:rsidP="00B0509D" w:rsidRDefault="00B0509D">
      <w:pPr>
        <w:pStyle w:val="RCWSLText"/>
      </w:pPr>
    </w:p>
    <w:p w:rsidR="00233912" w:rsidP="00B0509D" w:rsidRDefault="00B0509D">
      <w:pPr>
        <w:pStyle w:val="RCWSLText"/>
      </w:pPr>
      <w:r>
        <w:tab/>
      </w:r>
      <w:r w:rsidR="00233912">
        <w:t>On page 6, after line 8, insert the following:</w:t>
      </w:r>
    </w:p>
    <w:p w:rsidR="00233912" w:rsidP="00B0509D" w:rsidRDefault="00233912">
      <w:pPr>
        <w:pStyle w:val="RCWSLText"/>
      </w:pPr>
      <w:r>
        <w:tab/>
        <w:t>"</w:t>
      </w:r>
      <w:r>
        <w:rPr>
          <w:b/>
        </w:rPr>
        <w:t xml:space="preserve">Sec. </w:t>
      </w:r>
      <w:r>
        <w:rPr>
          <w:b/>
        </w:rPr>
        <w:fldChar w:fldCharType="begin"/>
      </w:r>
      <w:r>
        <w:rPr>
          <w:b/>
        </w:rPr>
        <w:instrText>LISTNUM  LegalDefault \l 1</w:instrText>
      </w:r>
      <w:r>
        <w:rPr>
          <w:b/>
        </w:rPr>
        <w:fldChar w:fldCharType="end"/>
      </w:r>
      <w:r>
        <w:t xml:space="preserve">  RCW 28B.92.060 and 2012 c 229 s 558 are each amended to read as follows:</w:t>
      </w:r>
    </w:p>
    <w:p w:rsidR="00233912" w:rsidRDefault="00233912">
      <w:pPr>
        <w:spacing w:line="408" w:lineRule="exact"/>
        <w:ind w:firstLine="576"/>
      </w:pPr>
      <w:r>
        <w:t>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rsidR="00233912" w:rsidRDefault="00233912">
      <w:pPr>
        <w:spacing w:line="408" w:lineRule="exact"/>
        <w:ind w:firstLine="576"/>
      </w:pPr>
      <w:r>
        <w:t>(1) The office shall annually select the financial aid award recipients from among Washington residents applying for student financial aid who have been ranked according to:</w:t>
      </w:r>
    </w:p>
    <w:p w:rsidR="00233912" w:rsidRDefault="00233912">
      <w:pPr>
        <w:spacing w:line="408" w:lineRule="exact"/>
        <w:ind w:firstLine="576"/>
      </w:pPr>
      <w:r>
        <w:t xml:space="preserve">(a) Financial need as determined by the amount of the family contribution; </w:t>
      </w:r>
      <w:r w:rsidR="00EB39CC">
        <w:t>((</w:t>
      </w:r>
      <w:r w:rsidRPr="00EB39CC">
        <w:rPr>
          <w:strike/>
        </w:rPr>
        <w:t>and</w:t>
      </w:r>
      <w:r w:rsidR="00EB39CC">
        <w:t>))</w:t>
      </w:r>
    </w:p>
    <w:p w:rsidRPr="00EB39CC" w:rsidR="00EB39CC" w:rsidRDefault="00233912">
      <w:pPr>
        <w:spacing w:line="408" w:lineRule="exact"/>
        <w:ind w:firstLine="576"/>
        <w:rPr>
          <w:u w:val="single"/>
        </w:rPr>
      </w:pPr>
      <w:r>
        <w:t xml:space="preserve">(b) </w:t>
      </w:r>
      <w:r w:rsidR="00EB39CC">
        <w:rPr>
          <w:u w:val="single"/>
        </w:rPr>
        <w:t xml:space="preserve">College bound scholarship eligibility, in which students who </w:t>
      </w:r>
      <w:r w:rsidR="00756E6B">
        <w:rPr>
          <w:u w:val="single"/>
        </w:rPr>
        <w:t>are eligible for the</w:t>
      </w:r>
      <w:r w:rsidR="00EB39CC">
        <w:rPr>
          <w:u w:val="single"/>
        </w:rPr>
        <w:t xml:space="preserve"> college bound scholarship </w:t>
      </w:r>
      <w:r w:rsidR="007A46DB">
        <w:rPr>
          <w:u w:val="single"/>
        </w:rPr>
        <w:t xml:space="preserve">and whose family incomes are in the zero to seventy percent median family income range </w:t>
      </w:r>
      <w:r w:rsidR="00756E6B">
        <w:rPr>
          <w:u w:val="single"/>
        </w:rPr>
        <w:t>shall be priorit</w:t>
      </w:r>
      <w:r w:rsidR="007A46DB">
        <w:rPr>
          <w:u w:val="single"/>
        </w:rPr>
        <w:t>ized and</w:t>
      </w:r>
      <w:r w:rsidR="00756E6B">
        <w:rPr>
          <w:u w:val="single"/>
        </w:rPr>
        <w:t xml:space="preserve"> awarded the maximum state need grant for which they are eligible under state policies and may not be </w:t>
      </w:r>
      <w:r w:rsidR="00756E6B">
        <w:rPr>
          <w:u w:val="single"/>
        </w:rPr>
        <w:lastRenderedPageBreak/>
        <w:t>denied maximum state need grant funding due to institutional policies or delayed awarding of col</w:t>
      </w:r>
      <w:r w:rsidR="007A46DB">
        <w:rPr>
          <w:u w:val="single"/>
        </w:rPr>
        <w:t>lege bound scholarship students</w:t>
      </w:r>
      <w:r w:rsidR="00756E6B">
        <w:rPr>
          <w:u w:val="single"/>
        </w:rPr>
        <w:t>;</w:t>
      </w:r>
      <w:r w:rsidR="00EB39CC">
        <w:rPr>
          <w:u w:val="single"/>
        </w:rPr>
        <w:t xml:space="preserve"> and</w:t>
      </w:r>
    </w:p>
    <w:p w:rsidR="00233912" w:rsidRDefault="00EB39CC">
      <w:pPr>
        <w:spacing w:line="408" w:lineRule="exact"/>
        <w:ind w:firstLine="576"/>
      </w:pPr>
      <w:r>
        <w:rPr>
          <w:u w:val="single"/>
        </w:rPr>
        <w:t xml:space="preserve">(c) </w:t>
      </w:r>
      <w:r w:rsidR="00233912">
        <w:t>Other considerations, such as whether the student is a former foster youth, or is a placebound student who has completed an associate of arts or associate of science degree or its equivalent.</w:t>
      </w:r>
    </w:p>
    <w:p w:rsidR="00233912" w:rsidRDefault="00233912">
      <w:pPr>
        <w:spacing w:line="408" w:lineRule="exact"/>
        <w:ind w:firstLine="576"/>
      </w:pPr>
      <w:r>
        <w:t>(2)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rsidR="00233912" w:rsidRDefault="00233912">
      <w:pPr>
        <w:spacing w:line="408" w:lineRule="exact"/>
        <w:ind w:firstLine="576"/>
      </w:pPr>
      <w:r>
        <w:t>(3)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rsidR="00233912" w:rsidRDefault="00233912">
      <w:pPr>
        <w:spacing w:line="408" w:lineRule="exact"/>
        <w:ind w:firstLine="576"/>
      </w:pPr>
      <w:r>
        <w:t>(4)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rsidR="00233912" w:rsidRDefault="00233912">
      <w:pPr>
        <w:spacing w:line="408" w:lineRule="exact"/>
        <w:ind w:firstLine="576"/>
      </w:pPr>
      <w:r>
        <w:t>(5)(a) A student who is enrolled in three to six credit-bearing quarter credits, or the equivalent semester credits, may receive a grant for up to one academic year before beginning a program that leads to a degree or certificate.</w:t>
      </w:r>
    </w:p>
    <w:p w:rsidR="00233912" w:rsidRDefault="00233912">
      <w:pPr>
        <w:spacing w:line="408" w:lineRule="exact"/>
        <w:ind w:firstLine="576"/>
      </w:pPr>
      <w:r>
        <w:t>(b) An eligible student enrolled on a less-than-full-time basis shall receive a prorated portion of his or her state need grant for any academic period in which he or she is enrolled on a less-than-full-time basis, as long as funds are available.</w:t>
      </w:r>
    </w:p>
    <w:p w:rsidR="00233912" w:rsidRDefault="00233912">
      <w:pPr>
        <w:spacing w:line="408" w:lineRule="exact"/>
        <w:ind w:firstLine="576"/>
      </w:pPr>
      <w:r>
        <w:t>(c) An institution of higher education may award a state need grant to an eligible student enrolled in three to six credit-bearing quarter credits, or the semester equivalent, on a provisional basis if:</w:t>
      </w:r>
    </w:p>
    <w:p w:rsidR="00233912" w:rsidRDefault="00233912">
      <w:pPr>
        <w:spacing w:line="408" w:lineRule="exact"/>
        <w:ind w:firstLine="576"/>
      </w:pPr>
      <w:r>
        <w:t>(i) The student has not previously received a state need grant from that institution;</w:t>
      </w:r>
    </w:p>
    <w:p w:rsidR="00233912" w:rsidRDefault="00233912">
      <w:pPr>
        <w:spacing w:line="408" w:lineRule="exact"/>
        <w:ind w:firstLine="576"/>
      </w:pPr>
      <w:r>
        <w:t>(ii) The student completes the required free application for federal student aid;</w:t>
      </w:r>
    </w:p>
    <w:p w:rsidR="00233912" w:rsidRDefault="00233912">
      <w:pPr>
        <w:spacing w:line="408" w:lineRule="exact"/>
        <w:ind w:firstLine="576"/>
      </w:pPr>
      <w:r>
        <w:t>(iii) The institution has reviewed the student's financial condition, and the financial condition of the student's family if the student is a dependent student, and has determined that the student is likely eligible for a state need grant; and</w:t>
      </w:r>
    </w:p>
    <w:p w:rsidR="00233912" w:rsidRDefault="00233912">
      <w:pPr>
        <w:spacing w:line="408" w:lineRule="exact"/>
        <w:ind w:firstLine="576"/>
      </w:pPr>
      <w:r>
        <w:t>(iv)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rsidR="00233912" w:rsidP="007A46DB" w:rsidRDefault="00233912">
      <w:pPr>
        <w:spacing w:line="408" w:lineRule="exact"/>
        <w:ind w:firstLine="576"/>
      </w:pPr>
      <w:r>
        <w:t>(6) As used in this section, "former foster youth" means a person who is at least eighteen years of age, but not more than twenty-four years of age, who was a dependent of the department of social and health services at the time he or she attained the age of eighteen.</w:t>
      </w:r>
      <w:r w:rsidR="00154E42">
        <w:t>"</w:t>
      </w:r>
    </w:p>
    <w:p w:rsidR="00226CFB" w:rsidP="00226CFB" w:rsidRDefault="00226CFB">
      <w:pPr>
        <w:spacing w:line="408" w:lineRule="exact"/>
        <w:ind w:firstLine="576"/>
      </w:pPr>
    </w:p>
    <w:p w:rsidR="00226CFB" w:rsidP="00226CFB" w:rsidRDefault="00226CFB">
      <w:pPr>
        <w:spacing w:line="408" w:lineRule="exact"/>
        <w:ind w:firstLine="576"/>
      </w:pPr>
      <w:r>
        <w:t>Renumber the remaining sections consecutively and correct any internal references accordingly.</w:t>
      </w:r>
    </w:p>
    <w:p w:rsidR="00226CFB" w:rsidP="00226CFB" w:rsidRDefault="00226CFB">
      <w:pPr>
        <w:spacing w:line="408" w:lineRule="exact"/>
        <w:ind w:firstLine="576"/>
      </w:pPr>
    </w:p>
    <w:p w:rsidRPr="007A46DB" w:rsidR="00226CFB" w:rsidP="00226CFB" w:rsidRDefault="00226CFB">
      <w:pPr>
        <w:spacing w:line="408" w:lineRule="exact"/>
        <w:ind w:firstLine="576"/>
      </w:pPr>
      <w:r>
        <w:t>Correct the title.</w:t>
      </w:r>
    </w:p>
    <w:permEnd w:id="861763583"/>
    <w:p w:rsidR="00ED2EEB" w:rsidP="0009558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021850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95586" w:rsidRDefault="00D659AC">
                <w:pPr>
                  <w:pStyle w:val="Effect"/>
                  <w:suppressLineNumbers/>
                  <w:shd w:val="clear" w:color="auto" w:fill="auto"/>
                  <w:ind w:left="0" w:firstLine="0"/>
                </w:pPr>
              </w:p>
            </w:tc>
            <w:tc>
              <w:tcPr>
                <w:tcW w:w="9874" w:type="dxa"/>
                <w:shd w:val="clear" w:color="auto" w:fill="FFFFFF" w:themeFill="background1"/>
              </w:tcPr>
              <w:p w:rsidR="001C1B27" w:rsidP="0009558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7A46DB" w:rsidP="007A46DB" w:rsidRDefault="007A46DB">
                <w:pPr>
                  <w:pStyle w:val="Effect"/>
                  <w:numPr>
                    <w:ilvl w:val="0"/>
                    <w:numId w:val="8"/>
                  </w:numPr>
                  <w:suppressLineNumbers/>
                  <w:shd w:val="clear" w:color="auto" w:fill="auto"/>
                </w:pPr>
                <w:r>
                  <w:t xml:space="preserve">Removes the expanded 70 percent income eligibility threshold for the College Bound Scholarship (CBS) and maintains the current income eligibility threshold of 65 percent. </w:t>
                </w:r>
              </w:p>
              <w:p w:rsidRPr="007D1589" w:rsidR="001B4E53" w:rsidP="00154E42" w:rsidRDefault="007A46DB">
                <w:pPr>
                  <w:pStyle w:val="Effect"/>
                  <w:numPr>
                    <w:ilvl w:val="0"/>
                    <w:numId w:val="8"/>
                  </w:numPr>
                  <w:suppressLineNumbers/>
                  <w:shd w:val="clear" w:color="auto" w:fill="auto"/>
                </w:pPr>
                <w:r>
                  <w:t>Codifies current budgetary language that prioritizes CBS students for the State Need Grant</w:t>
                </w:r>
                <w:r w:rsidR="00154E42">
                  <w:t xml:space="preserve"> and expands the prioritization to those CBS eligible students with family incomes up to 70 percent of median family income. </w:t>
                </w:r>
              </w:p>
            </w:tc>
          </w:tr>
        </w:sdtContent>
      </w:sdt>
      <w:permEnd w:id="150218500"/>
    </w:tbl>
    <w:p w:rsidR="00DF5D0E" w:rsidP="00095586" w:rsidRDefault="00DF5D0E">
      <w:pPr>
        <w:pStyle w:val="BillEnd"/>
        <w:suppressLineNumbers/>
      </w:pPr>
    </w:p>
    <w:p w:rsidR="00DF5D0E" w:rsidP="00095586" w:rsidRDefault="00DE256E">
      <w:pPr>
        <w:pStyle w:val="BillEnd"/>
        <w:suppressLineNumbers/>
      </w:pPr>
      <w:r>
        <w:rPr>
          <w:b/>
        </w:rPr>
        <w:t>--- END ---</w:t>
      </w:r>
    </w:p>
    <w:p w:rsidR="00DF5D0E" w:rsidP="0009558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586" w:rsidRDefault="00095586" w:rsidP="00DF5D0E">
      <w:r>
        <w:separator/>
      </w:r>
    </w:p>
  </w:endnote>
  <w:endnote w:type="continuationSeparator" w:id="0">
    <w:p w:rsidR="00095586" w:rsidRDefault="0009558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52" w:rsidRDefault="00622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909CD">
    <w:pPr>
      <w:pStyle w:val="AmendDraftFooter"/>
    </w:pPr>
    <w:fldSimple w:instr=" TITLE   \* MERGEFORMAT ">
      <w:r w:rsidR="0043738A">
        <w:t>1512-S2 AMH BERG MULV 142</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909CD">
    <w:pPr>
      <w:pStyle w:val="AmendDraftFooter"/>
    </w:pPr>
    <w:fldSimple w:instr=" TITLE   \* MERGEFORMAT ">
      <w:r w:rsidR="0043738A">
        <w:t>1512-S2 AMH BERG MULV 142</w:t>
      </w:r>
    </w:fldSimple>
    <w:r w:rsidR="001B4E53">
      <w:tab/>
    </w:r>
    <w:r w:rsidR="00E267B1">
      <w:fldChar w:fldCharType="begin"/>
    </w:r>
    <w:r w:rsidR="00E267B1">
      <w:instrText xml:space="preserve"> PAGE  \* Arabic  \* MERGEFORMAT </w:instrText>
    </w:r>
    <w:r w:rsidR="00E267B1">
      <w:fldChar w:fldCharType="separate"/>
    </w:r>
    <w:r w:rsidR="0043738A">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586" w:rsidRDefault="00095586" w:rsidP="00DF5D0E">
      <w:r>
        <w:separator/>
      </w:r>
    </w:p>
  </w:footnote>
  <w:footnote w:type="continuationSeparator" w:id="0">
    <w:p w:rsidR="00095586" w:rsidRDefault="0009558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52" w:rsidRDefault="00622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3A71475A"/>
    <w:multiLevelType w:val="hybridMultilevel"/>
    <w:tmpl w:val="3134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5586"/>
    <w:rsid w:val="00096165"/>
    <w:rsid w:val="000C6C82"/>
    <w:rsid w:val="000E603A"/>
    <w:rsid w:val="00102468"/>
    <w:rsid w:val="00106544"/>
    <w:rsid w:val="00146AAF"/>
    <w:rsid w:val="00154E42"/>
    <w:rsid w:val="001A775A"/>
    <w:rsid w:val="001B4E53"/>
    <w:rsid w:val="001C1B27"/>
    <w:rsid w:val="001C7F91"/>
    <w:rsid w:val="001E6675"/>
    <w:rsid w:val="00217E8A"/>
    <w:rsid w:val="00226CFB"/>
    <w:rsid w:val="00233912"/>
    <w:rsid w:val="00265296"/>
    <w:rsid w:val="00281CBD"/>
    <w:rsid w:val="00285E13"/>
    <w:rsid w:val="00316CD9"/>
    <w:rsid w:val="003E2FC6"/>
    <w:rsid w:val="0043738A"/>
    <w:rsid w:val="00492DDC"/>
    <w:rsid w:val="004C6615"/>
    <w:rsid w:val="00523C5A"/>
    <w:rsid w:val="005E69C3"/>
    <w:rsid w:val="00605C39"/>
    <w:rsid w:val="00622A52"/>
    <w:rsid w:val="006841E6"/>
    <w:rsid w:val="006F7027"/>
    <w:rsid w:val="007049E4"/>
    <w:rsid w:val="0072335D"/>
    <w:rsid w:val="0072541D"/>
    <w:rsid w:val="00756E6B"/>
    <w:rsid w:val="00757317"/>
    <w:rsid w:val="007769AF"/>
    <w:rsid w:val="007A46DB"/>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09CD"/>
    <w:rsid w:val="00A93D4A"/>
    <w:rsid w:val="00AA1230"/>
    <w:rsid w:val="00AB682C"/>
    <w:rsid w:val="00AD2D0A"/>
    <w:rsid w:val="00B0509D"/>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39CC"/>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71A6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1512-S2</BillDocName>
  <AmendType>AMH</AmendType>
  <SponsorAcronym>BERG</SponsorAcronym>
  <DrafterAcronym>MULV</DrafterAcronym>
  <DraftNumber>142</DraftNumber>
  <ReferenceNumber>2SHB 1512</ReferenceNumber>
  <Floor>H AMD</Floor>
  <AmendmentNumber> 95</AmendmentNumber>
  <Sponsors>By Representative Bergquist</Sponsors>
  <FloorAction>ADOPTED 03/06/2017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79</TotalTime>
  <Pages>2</Pages>
  <Words>967</Words>
  <Characters>5100</Characters>
  <Application>Microsoft Office Word</Application>
  <DocSecurity>8</DocSecurity>
  <Lines>121</Lines>
  <Paragraphs>36</Paragraphs>
  <ScaleCrop>false</ScaleCrop>
  <HeadingPairs>
    <vt:vector size="2" baseType="variant">
      <vt:variant>
        <vt:lpstr>Title</vt:lpstr>
      </vt:variant>
      <vt:variant>
        <vt:i4>1</vt:i4>
      </vt:variant>
    </vt:vector>
  </HeadingPairs>
  <TitlesOfParts>
    <vt:vector size="1" baseType="lpstr">
      <vt:lpstr>1512-S2 AMH BERG MULV 142</vt:lpstr>
    </vt:vector>
  </TitlesOfParts>
  <Company>Washington State Legislature</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1512-S2 AMH BERG MULV 142</dc:title>
  <dc:creator>Megan Mulvihill</dc:creator>
  <cp:lastModifiedBy>Mulvihill, Megan</cp:lastModifiedBy>
  <cp:revision>7</cp:revision>
  <cp:lastPrinted>2017-02-28T18:23:00Z</cp:lastPrinted>
  <dcterms:created xsi:type="dcterms:W3CDTF">2017-02-28T17:04:00Z</dcterms:created>
  <dcterms:modified xsi:type="dcterms:W3CDTF">2017-02-28T18:23:00Z</dcterms:modified>
</cp:coreProperties>
</file>