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5b83357694f32" /></Relationships>
</file>

<file path=word/document.xml><?xml version="1.0" encoding="utf-8"?>
<w:document xmlns:w="http://schemas.openxmlformats.org/wordprocessingml/2006/main">
  <w:body>
    <w:p>
      <w:r>
        <w:rPr>
          <w:b/>
        </w:rPr>
        <w:r>
          <w:rPr/>
          <w:t xml:space="preserve">1648</w:t>
        </w:r>
      </w:r>
      <w:r>
        <w:rPr>
          <w:b/>
        </w:rPr>
        <w:t xml:space="preserve"> </w:t>
        <w:t xml:space="preserve">AMH</w:t>
      </w:r>
      <w:r>
        <w:rPr>
          <w:b/>
        </w:rPr>
        <w:t xml:space="preserve"> </w:t>
        <w:r>
          <w:rPr/>
          <w:t xml:space="preserve">VOLZ</w:t>
        </w:r>
      </w:r>
      <w:r>
        <w:rPr>
          <w:b/>
        </w:rPr>
        <w:t xml:space="preserve"> </w:t>
        <w:r>
          <w:rPr/>
          <w:t xml:space="preserve">H1968.2</w:t>
        </w:r>
      </w:r>
      <w:r>
        <w:rPr>
          <w:b/>
        </w:rPr>
        <w:t xml:space="preserve"> - NOT FOR FLOOR USE</w:t>
      </w:r>
    </w:p>
    <w:p>
      <w:pPr>
        <w:ind w:left="0" w:right="0" w:firstLine="576"/>
      </w:pPr>
    </w:p>
    <w:p>
      <w:pPr>
        <w:spacing w:before="480" w:after="0" w:line="408" w:lineRule="exact"/>
      </w:pPr>
      <w:r>
        <w:rPr>
          <w:b/>
          <w:u w:val="single"/>
        </w:rPr>
        <w:t xml:space="preserve">HB 1648</w:t>
      </w:r>
      <w:r>
        <w:t xml:space="preserve"> -</w:t>
      </w:r>
      <w:r>
        <w:t xml:space="preserve"> </w:t>
        <w:t xml:space="preserve">H AMD</w:t>
      </w:r>
      <w:r>
        <w:t xml:space="preserve"> </w:t>
      </w:r>
      <w:r>
        <w:rPr>
          <w:b/>
        </w:rPr>
        <w:t xml:space="preserve">37</w:t>
      </w:r>
    </w:p>
    <w:p>
      <w:pPr>
        <w:spacing w:before="0" w:after="0" w:line="408" w:lineRule="exact"/>
        <w:ind w:left="0" w:right="0" w:firstLine="576"/>
        <w:jc w:val="left"/>
      </w:pPr>
      <w:r>
        <w:rPr/>
        <w:t xml:space="preserve">By Representative Volz</w:t>
      </w:r>
    </w:p>
    <w:p>
      <w:pPr>
        <w:jc w:val="right"/>
      </w:pPr>
      <w:r>
        <w:rPr>
          <w:b/>
        </w:rPr>
        <w:t xml:space="preserve">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w:t>
      </w:r>
      <w:r>
        <w:rPr>
          <w:u w:val="single"/>
        </w:rPr>
        <w:t xml:space="preserve">partial</w:t>
      </w:r>
      <w:r>
        <w:rPr/>
        <w:t xml:space="preserve"> payment </w:t>
      </w:r>
      <w:r>
        <w:t>((</w:t>
      </w:r>
      <w:r>
        <w:rPr>
          <w:strike/>
        </w:rPr>
        <w:t xml:space="preserve">agreement under subsection (11)(b) of this section</w:t>
      </w:r>
      <w:r>
        <w:t>))</w:t>
      </w:r>
      <w:r>
        <w:rPr/>
        <w:t xml:space="preserve"> </w:t>
      </w:r>
      <w:r>
        <w:rPr>
          <w:u w:val="single"/>
        </w:rPr>
        <w:t xml:space="preserve">program pursuant to subsection (13) of this section</w:t>
      </w:r>
      <w:r>
        <w:rPr/>
        <w:t xml:space="preserve">,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p>
    <w:p>
      <w:pPr>
        <w:spacing w:before="0" w:after="0" w:line="408" w:lineRule="exact"/>
        <w:ind w:left="0" w:right="0" w:firstLine="576"/>
        <w:jc w:val="left"/>
      </w:pPr>
      <w:r>
        <w:rPr>
          <w:u w:val="single"/>
        </w:rPr>
        <w:t xml:space="preserve">(10)</w:t>
      </w:r>
      <w:r>
        <w:rPr/>
        <w:t xml:space="preserve"> For purposes of this chapter, "interest" means both interest and penalties.</w:t>
      </w:r>
    </w:p>
    <w:p>
      <w:pPr>
        <w:spacing w:before="0" w:after="0" w:line="408" w:lineRule="exact"/>
        <w:ind w:left="0" w:right="0" w:firstLine="576"/>
        <w:jc w:val="left"/>
      </w:pPr>
      <w:r>
        <w:t>((</w:t>
      </w:r>
      <w:r>
        <w:rPr>
          <w:strike/>
        </w:rPr>
        <w:t xml:space="preserve">(10) All collections of interest on delinquent taxes must be credited to the county current expense fund; but</w:t>
      </w:r>
      <w:r>
        <w:t>))</w:t>
      </w:r>
    </w:p>
    <w:p>
      <w:pPr>
        <w:spacing w:before="0" w:after="0" w:line="408" w:lineRule="exact"/>
        <w:ind w:left="0" w:right="0" w:firstLine="576"/>
        <w:jc w:val="left"/>
      </w:pPr>
      <w:r>
        <w:rPr>
          <w:u w:val="single"/>
        </w:rPr>
        <w:t xml:space="preserve">(11) 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w:t>
      </w:r>
      <w:r>
        <w:t>((</w:t>
      </w:r>
      <w:r>
        <w:rPr>
          <w:strike/>
        </w:rPr>
        <w:t xml:space="preserve">(c)</w:t>
      </w:r>
      <w:r>
        <w:t>))</w:t>
      </w:r>
      <w:r>
        <w:rPr/>
        <w:t xml:space="preserve"> </w:t>
      </w:r>
      <w:r>
        <w:rPr>
          <w:u w:val="single"/>
        </w:rPr>
        <w:t xml:space="preserve">(b)</w:t>
      </w:r>
      <w:r>
        <w:rPr/>
        <w:t xml:space="preserve">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w:t>
      </w:r>
      <w:r>
        <w:t>((</w:t>
      </w:r>
      <w:r>
        <w:rPr>
          <w:strike/>
        </w:rPr>
        <w:t xml:space="preserve">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t xml:space="preserve"> </w:t>
      </w:r>
      <w:r>
        <w:rPr>
          <w:u w:val="single"/>
        </w:rPr>
        <w:t xml:space="preserve">(13) The treasurer may accept partial payment of current and delinquent taxes including interest and penalties by any means authorized.</w:t>
      </w:r>
    </w:p>
    <w:p>
      <w:pPr>
        <w:spacing w:before="0" w:after="0" w:line="408" w:lineRule="exact"/>
        <w:ind w:left="0" w:right="0" w:firstLine="576"/>
        <w:jc w:val="left"/>
      </w:pPr>
      <w:r>
        <w:rPr>
          <w:u w:val="single"/>
        </w:rPr>
        <w:t xml:space="preserve">(14)</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the treasurer's duties for collecting and accepting payment for taxes. Clarifies and limits the definition of "tax foreclosure avoidance costs" to those direct costs </w:t>
      </w:r>
      <w:r>
        <w:rPr>
          <w:i/>
        </w:rPr>
        <w:t xml:space="preserve">associated</w:t>
      </w:r>
      <w:r>
        <w:rPr/>
        <w:t xml:space="preserve"> with (rather than those costs </w:t>
      </w:r>
      <w:r>
        <w:rPr>
          <w:i/>
        </w:rPr>
        <w:t xml:space="preserve">identified</w:t>
      </w:r>
      <w:r>
        <w:rPr/>
        <w:t xml:space="preserve"> with) the administration of properties subject to and prior to foreclosure. Eliminates the provision added in the original bill that specified that a treasurer may only accept electronic partial payment of taxes one-time from a taxpayer.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66a935a1c14698" /></Relationships>
</file>