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25947da8874394" /></Relationships>
</file>

<file path=word/document.xml><?xml version="1.0" encoding="utf-8"?>
<w:document xmlns:w="http://schemas.openxmlformats.org/wordprocessingml/2006/main">
  <w:body>
    <w:p>
      <w:r>
        <w:rPr>
          <w:b/>
        </w:rPr>
        <w:r>
          <w:rPr/>
          <w:t xml:space="preserve">1656</w:t>
        </w:r>
      </w:r>
      <w:r>
        <w:rPr>
          <w:b/>
        </w:rPr>
        <w:t xml:space="preserve"> </w:t>
        <w:t xml:space="preserve">AMH</w:t>
      </w:r>
      <w:r>
        <w:rPr>
          <w:b/>
        </w:rPr>
        <w:t xml:space="preserve"> </w:t>
        <w:r>
          <w:rPr/>
          <w:t xml:space="preserve">DENT</w:t>
        </w:r>
      </w:r>
      <w:r>
        <w:rPr>
          <w:b/>
        </w:rPr>
        <w:t xml:space="preserve"> </w:t>
        <w:r>
          <w:rPr/>
          <w:t xml:space="preserve">H2286.1</w:t>
        </w:r>
      </w:r>
      <w:r>
        <w:rPr>
          <w:b/>
        </w:rPr>
        <w:t xml:space="preserve"> - NOT FOR FLOOR USE</w:t>
      </w:r>
    </w:p>
    <w:p>
      <w:pPr>
        <w:ind w:left="0" w:right="0" w:firstLine="576"/>
      </w:pPr>
    </w:p>
    <w:p>
      <w:pPr>
        <w:spacing w:before="480" w:after="0" w:line="408" w:lineRule="exact"/>
      </w:pPr>
      <w:r>
        <w:rPr>
          <w:b/>
          <w:u w:val="single"/>
        </w:rPr>
        <w:t xml:space="preserve">HB 1656</w:t>
      </w:r>
      <w:r>
        <w:t xml:space="preserve"> -</w:t>
      </w:r>
      <w:r>
        <w:t xml:space="preserve"> </w:t>
        <w:t xml:space="preserve">H AMD</w:t>
      </w:r>
      <w:r>
        <w:t xml:space="preserve"> </w:t>
      </w:r>
      <w:r>
        <w:rPr>
          <w:b/>
        </w:rPr>
        <w:t xml:space="preserve">255</w:t>
      </w:r>
    </w:p>
    <w:p>
      <w:pPr>
        <w:spacing w:before="0" w:after="0" w:line="408" w:lineRule="exact"/>
        <w:ind w:left="0" w:right="0" w:firstLine="576"/>
        <w:jc w:val="left"/>
      </w:pPr>
      <w:r>
        <w:rPr/>
        <w:t xml:space="preserve">By Representative Dent</w:t>
      </w:r>
    </w:p>
    <w:p>
      <w:pPr>
        <w:jc w:val="right"/>
      </w:pPr>
      <w:r>
        <w:rPr>
          <w:b/>
        </w:rPr>
        <w:t xml:space="preserve">ADOPTED 03/08/2017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additional funding mechanisms for public use general aviation airports to implement infrastructure rehabilitation, upgrades, and revenue-generating projects is in the best interest of the state. The legislature declares that a revolving loan program is fundamental for smaller airport preservation and future vitality.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An airport infrastructure loan program to be known as the community aviation revitalization loan program is established for political subdivisions of the state that own or manage airports to acquire loans to fund capital projects, including repaving runways, installing runway lights, constructing new airport facilities, and improving existing facilities.</w:t>
      </w:r>
    </w:p>
    <w:p>
      <w:pPr>
        <w:spacing w:before="0" w:after="0" w:line="408" w:lineRule="exact"/>
        <w:ind w:left="0" w:right="0" w:firstLine="576"/>
        <w:jc w:val="left"/>
      </w:pPr>
      <w:r>
        <w:rPr/>
        <w:t xml:space="preserve">(2) The community aviation revitalization revolving loan account is created in the custody of the state treasurer. All moneys received for the community aviation revitalization loan program, including loan and interest payments, must be deposited into the account. Moneys in the account may be used only for the loan program and for the department expenditures associated with administering the loan program, and may not be transferred to any other account or used for purposes other than that prescribed in this chapter. Only the secretary or the secretary's designee may authorize expenditures from the account. The account is subject to allotment procedures under chapter 43.88 RCW, but an appropriation is not required for expenditures. Disbursements to political subdivisions for approved loans are not subject to appropriation or allotment procedures. The interest on the loans must be the federal rate of interest at the time the loan is borrowed by the political subdivision of the state.</w:t>
      </w:r>
    </w:p>
    <w:p>
      <w:pPr>
        <w:spacing w:before="0" w:after="0" w:line="408" w:lineRule="exact"/>
        <w:ind w:left="0" w:right="0" w:firstLine="576"/>
        <w:jc w:val="left"/>
      </w:pPr>
      <w:r>
        <w:rPr/>
        <w:t xml:space="preserve">(3) The aviation division of the department must administer the community aviation revitalization loan program.</w:t>
      </w:r>
    </w:p>
    <w:p>
      <w:pPr>
        <w:spacing w:before="0" w:after="0" w:line="408" w:lineRule="exact"/>
        <w:ind w:left="0" w:right="0" w:firstLine="576"/>
        <w:jc w:val="left"/>
      </w:pPr>
      <w:r>
        <w:rPr/>
        <w:t xml:space="preserve">(4) The department must adopt by rule the criteria to be used in evaluating and approving the loan applications. These loans may be provided to political subdivisions of the state that own or manage airports that do not have more than fifty thousand annual commercial service passenger enplanements as published by the federal aviation administration. Before adopting rules under this subsection or offering a loan contract for a project, the department must consult with the community aviation revitalization loan oversight task force created in section 3 of this act.</w:t>
      </w:r>
    </w:p>
    <w:p>
      <w:pPr>
        <w:spacing w:before="0" w:after="0" w:line="408" w:lineRule="exact"/>
        <w:ind w:left="0" w:right="0" w:firstLine="576"/>
        <w:jc w:val="left"/>
      </w:pPr>
      <w:r>
        <w:rPr/>
        <w:t xml:space="preserve">(5) The department must consider the following conditions when evaluating loan applications:</w:t>
      </w:r>
    </w:p>
    <w:p>
      <w:pPr>
        <w:spacing w:before="0" w:after="0" w:line="408" w:lineRule="exact"/>
        <w:ind w:left="0" w:right="0" w:firstLine="576"/>
        <w:jc w:val="left"/>
      </w:pPr>
      <w:r>
        <w:rPr/>
        <w:t xml:space="preserve">(a) The proposed project will lead to additional investment or permanent family wage jobs;</w:t>
      </w:r>
    </w:p>
    <w:p>
      <w:pPr>
        <w:spacing w:before="0" w:after="0" w:line="408" w:lineRule="exact"/>
        <w:ind w:left="0" w:right="0" w:firstLine="576"/>
        <w:jc w:val="left"/>
      </w:pPr>
      <w:r>
        <w:rPr/>
        <w:t xml:space="preserve">(b) The proposed project will provide capital improvements to augment the maintenance, operation, or expansion of an airport or its associated airport-related business park;</w:t>
      </w:r>
    </w:p>
    <w:p>
      <w:pPr>
        <w:spacing w:before="0" w:after="0" w:line="408" w:lineRule="exact"/>
        <w:ind w:left="0" w:right="0" w:firstLine="576"/>
        <w:jc w:val="left"/>
      </w:pPr>
      <w:r>
        <w:rPr/>
        <w:t xml:space="preserve">(c) The proposed project will result in retention, expansion, or creation of long-term economic opportunities dependent on the airport or related aeronautic services; or</w:t>
      </w:r>
    </w:p>
    <w:p>
      <w:pPr>
        <w:spacing w:before="0" w:after="0" w:line="408" w:lineRule="exact"/>
        <w:ind w:left="0" w:right="0" w:firstLine="576"/>
        <w:jc w:val="left"/>
      </w:pPr>
      <w:r>
        <w:rPr/>
        <w:t xml:space="preserve">(d) The proposed project will result in leveraging additional federal funding to an eligible airport.</w:t>
      </w:r>
    </w:p>
    <w:p>
      <w:pPr>
        <w:spacing w:before="0" w:after="0" w:line="408" w:lineRule="exact"/>
        <w:ind w:left="0" w:right="0" w:firstLine="576"/>
        <w:jc w:val="left"/>
      </w:pPr>
      <w:r>
        <w:rPr/>
        <w:t xml:space="preserve">(6) Loans may only be awarded to applicants that clearly identify a viable source of funds intended to repay the loan.</w:t>
      </w:r>
    </w:p>
    <w:p>
      <w:pPr>
        <w:spacing w:before="0" w:after="0" w:line="408" w:lineRule="exact"/>
        <w:ind w:left="0" w:right="0" w:firstLine="576"/>
        <w:jc w:val="left"/>
      </w:pPr>
      <w:r>
        <w:rPr/>
        <w:t xml:space="preserve">(7) The department may accept any gifts, grants, loans of funds, property, contributions, or financial or other aid in any form from other sources that do not conflict with the department's governing statutes and regulations and the laws of the state in furtherance of community aviation airport revitalization as proposed in this section. The department may also accept federal agency loans or grants for the planned financing of any project and enter into an agreement with project owners to administer those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community aviation revitalization loan oversight task force is created to oversee and provide consultation to the department in relation to the community aviation revitalization loan program.</w:t>
      </w:r>
    </w:p>
    <w:p>
      <w:pPr>
        <w:spacing w:before="0" w:after="0" w:line="408" w:lineRule="exact"/>
        <w:ind w:left="0" w:right="0" w:firstLine="576"/>
        <w:jc w:val="left"/>
      </w:pPr>
      <w:r>
        <w:rPr/>
        <w:t xml:space="preserve">(a) The chair of the community aviation revitalization loan oversight task force is the secretary of transportation. The chair's authority may be delegated to an employee of the department. The chair is responsible for organizing meetings of the task force.</w:t>
      </w:r>
    </w:p>
    <w:p>
      <w:pPr>
        <w:spacing w:before="0" w:after="0" w:line="408" w:lineRule="exact"/>
        <w:ind w:left="0" w:right="0" w:firstLine="576"/>
        <w:jc w:val="left"/>
      </w:pPr>
      <w:r>
        <w:rPr/>
        <w:t xml:space="preserve">(b) The community aviation revitalization loan oversight task force must consist of: Two people from each of the two largest caucuses of the house of representatives to be appointed by the speaker of the house of representatives, two people from each of the two largest caucuses of the senate to be appointed by the president of the senate, and a nonvoting representative from the department of commerce as designated by the director of the department of commerce.</w:t>
      </w:r>
    </w:p>
    <w:p>
      <w:pPr>
        <w:spacing w:before="0" w:after="0" w:line="408" w:lineRule="exact"/>
        <w:ind w:left="0" w:right="0" w:firstLine="576"/>
        <w:jc w:val="left"/>
      </w:pPr>
      <w:r>
        <w:rPr/>
        <w:t xml:space="preserve">(2) The community aviation revitalization loan oversight task force shall review and approve rules prepared by the department to govern the implementation, management, and administration of the community aviation revitalization loan program. The task force must be consulted before the department's approval of a project to receive a loan.</w:t>
      </w:r>
    </w:p>
    <w:p>
      <w:pPr>
        <w:spacing w:before="0" w:after="0" w:line="408" w:lineRule="exact"/>
        <w:ind w:left="0" w:right="0" w:firstLine="576"/>
        <w:jc w:val="left"/>
      </w:pPr>
      <w:r>
        <w:rPr/>
        <w:t xml:space="preserve">(3) Staff support to the community aviation revitalization loan oversight task force must be provided by the department as needed.</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w:t>
      </w:r>
      <w:r>
        <w:rPr>
          <w:u w:val="single"/>
        </w:rPr>
        <w:t xml:space="preserve">the community aviation revitalization revolving loan account,</w:t>
      </w:r>
      <w:r>
        <w:rPr/>
        <w:t xml:space="preserve">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w:t>
      </w:r>
      <w:r>
        <w:rPr>
          <w:u w:val="single"/>
        </w:rPr>
        <w:t xml:space="preserve">or section 2 of this act,</w:t>
      </w:r>
      <w:r>
        <w:rPr/>
        <w:t xml:space="preserve">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and</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the community aviation revitalization revolving loan account is established in the custody of the State Treasurer. Provides additional information on the administration of the loan account, and clarifies that only the Secretary of the Department of Transportation or his or her designee may authorize expenditures from the account. Removes privately owned airports that provide a public benefit as a type of airport that is eligible to receive a community aviation revitalization loan. Clarifies who will be members of the community aviation revitalization loan oversight task force. Removes the mandate for the State Treasurer to create a revenue source code for the community aviation revitalization revolving loan program. Adds the community aviation revitalization revolving loan account to the list of accounts in the State Treasurer's custody that receive their proportionate share of earnings based upon each account's or fund's average daily balance for the period.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3aec63255a489c" /></Relationships>
</file>