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971C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5C8A">
            <w:t>1843-S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5C8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5C8A">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5C8A">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5C8A">
            <w:t>701</w:t>
          </w:r>
        </w:sdtContent>
      </w:sdt>
    </w:p>
    <w:p w:rsidR="00DF5D0E" w:rsidP="00B73E0A" w:rsidRDefault="00AA1230">
      <w:pPr>
        <w:pStyle w:val="OfferedBy"/>
        <w:spacing w:after="120"/>
      </w:pPr>
      <w:r>
        <w:tab/>
      </w:r>
      <w:r>
        <w:tab/>
      </w:r>
      <w:r>
        <w:tab/>
      </w:r>
    </w:p>
    <w:p w:rsidR="00DF5D0E" w:rsidRDefault="003971C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5C8A">
            <w:rPr>
              <w:b/>
              <w:u w:val="single"/>
            </w:rPr>
            <w:t>SHB 1843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5C8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w:t>
          </w:r>
        </w:sdtContent>
      </w:sdt>
    </w:p>
    <w:p w:rsidR="00DF5D0E" w:rsidP="00605C39" w:rsidRDefault="003971C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5C8A">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5C8A">
          <w:pPr>
            <w:spacing w:after="400" w:line="408" w:lineRule="exact"/>
            <w:jc w:val="right"/>
            <w:rPr>
              <w:b/>
              <w:bCs/>
            </w:rPr>
          </w:pPr>
          <w:r>
            <w:rPr>
              <w:b/>
              <w:bCs/>
            </w:rPr>
            <w:t xml:space="preserve">ADOPTED 02/22/2017</w:t>
          </w:r>
        </w:p>
      </w:sdtContent>
    </w:sdt>
    <w:p w:rsidRPr="00807333" w:rsidR="00807333" w:rsidP="00807333" w:rsidRDefault="00DE256E">
      <w:pPr>
        <w:pStyle w:val="Page"/>
      </w:pPr>
      <w:bookmarkStart w:name="StartOfAmendmentBody" w:id="1"/>
      <w:bookmarkEnd w:id="1"/>
      <w:permStart w:edGrp="everyone" w:id="2112314413"/>
      <w:r>
        <w:tab/>
      </w:r>
      <w:r w:rsidR="00807333">
        <w:t>On page 19, line 6, after "(b)" insert "</w:t>
      </w:r>
      <w:r w:rsidR="00807333">
        <w:rPr>
          <w:u w:val="single"/>
        </w:rPr>
        <w:t>(i)</w:t>
      </w:r>
      <w:r w:rsidR="00807333">
        <w:t>"</w:t>
      </w:r>
    </w:p>
    <w:p w:rsidR="00807333" w:rsidP="00807333" w:rsidRDefault="00807333">
      <w:pPr>
        <w:pStyle w:val="Page"/>
      </w:pPr>
    </w:p>
    <w:p w:rsidR="00807333" w:rsidP="00807333" w:rsidRDefault="00807333">
      <w:pPr>
        <w:pStyle w:val="Page"/>
        <w:rPr>
          <w:u w:val="single"/>
        </w:rPr>
      </w:pPr>
      <w:r>
        <w:tab/>
      </w:r>
      <w:r w:rsidR="00B45C8A">
        <w:t xml:space="preserve">On page </w:t>
      </w:r>
      <w:r>
        <w:t xml:space="preserve">19, </w:t>
      </w:r>
      <w:r w:rsidR="006B658D">
        <w:t xml:space="preserve">after </w:t>
      </w:r>
      <w:r>
        <w:t>line 11, insert</w:t>
      </w:r>
      <w:r w:rsidR="00A70B2F">
        <w:t xml:space="preserve"> the following</w:t>
      </w:r>
      <w:r>
        <w:t xml:space="preserve">: </w:t>
      </w:r>
    </w:p>
    <w:p w:rsidR="00807333" w:rsidP="00807333" w:rsidRDefault="00807333">
      <w:pPr>
        <w:pStyle w:val="RCWSLText"/>
        <w:rPr>
          <w:u w:val="single"/>
        </w:rPr>
      </w:pPr>
      <w:r>
        <w:tab/>
      </w:r>
      <w:r w:rsidR="006E513B">
        <w:t>"</w:t>
      </w:r>
      <w:r>
        <w:rPr>
          <w:u w:val="single"/>
        </w:rPr>
        <w:t xml:space="preserve">(ii)  Funding for average class sizes </w:t>
      </w:r>
      <w:r w:rsidR="00555F9F">
        <w:rPr>
          <w:u w:val="single"/>
        </w:rPr>
        <w:t xml:space="preserve">in this subsection (4)(b) may </w:t>
      </w:r>
      <w:r>
        <w:rPr>
          <w:u w:val="single"/>
        </w:rPr>
        <w:t xml:space="preserve">be provided only to the extent of, and proportionate to, the school district's demonstrated actual class size in grades K-3, up to the funded class sizes.  </w:t>
      </w:r>
    </w:p>
    <w:p w:rsidR="00807333" w:rsidP="00807333" w:rsidRDefault="00807333">
      <w:pPr>
        <w:pStyle w:val="RCWSLText"/>
        <w:rPr>
          <w:u w:val="single"/>
        </w:rPr>
      </w:pPr>
      <w:r>
        <w:tab/>
      </w:r>
      <w:r>
        <w:rPr>
          <w:u w:val="single"/>
        </w:rPr>
        <w:t>(iii) Districts that demonstrate capital facility needs that prevent them from reducing actual class size in grades K-3 may use funding allocated pursuant to this subsection (4)(b) for school-based personnel who provide direct services to students.  Districts that use this funding for purposes other than reducing actual class sizes must annually report the number and dollar value for each type of personnel funded by school and grade level.</w:t>
      </w:r>
    </w:p>
    <w:p w:rsidRPr="006E513B" w:rsidR="00807333" w:rsidP="00807333" w:rsidRDefault="00807333">
      <w:pPr>
        <w:pStyle w:val="RCWSLText"/>
      </w:pPr>
      <w:r w:rsidRPr="00555F9F">
        <w:tab/>
      </w:r>
      <w:r>
        <w:rPr>
          <w:u w:val="single"/>
        </w:rPr>
        <w:t>(iv) The office of the superintendent of public instruction shall develop rules to implement this subsection (4)(b).</w:t>
      </w:r>
      <w:r w:rsidR="006E513B">
        <w:t>"</w:t>
      </w:r>
    </w:p>
    <w:p w:rsidRPr="00B45C8A" w:rsidR="00DF5D0E" w:rsidP="00B45C8A" w:rsidRDefault="00DF5D0E">
      <w:pPr>
        <w:suppressLineNumbers/>
        <w:rPr>
          <w:spacing w:val="-3"/>
        </w:rPr>
      </w:pPr>
    </w:p>
    <w:permEnd w:id="2112314413"/>
    <w:p w:rsidR="00ED2EEB" w:rsidP="00B45C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57894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45C8A" w:rsidRDefault="00D659AC">
                <w:pPr>
                  <w:pStyle w:val="Effect"/>
                  <w:suppressLineNumbers/>
                  <w:shd w:val="clear" w:color="auto" w:fill="auto"/>
                  <w:ind w:left="0" w:firstLine="0"/>
                </w:pPr>
              </w:p>
            </w:tc>
            <w:tc>
              <w:tcPr>
                <w:tcW w:w="9874" w:type="dxa"/>
                <w:shd w:val="clear" w:color="auto" w:fill="FFFFFF" w:themeFill="background1"/>
              </w:tcPr>
              <w:p w:rsidR="006E513B" w:rsidP="00B45C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E513B">
                  <w:t xml:space="preserve">Districts may receive funding allocated for K-3 class size only to the extent of, and in proportion to, the district's actual demonstrated K-3 class size reduction.  If due to capital facilities needs a district cannot reduce actual class size in K-3, it may receive class size reduction funding if the funding is used for classroom-based staff who provide direct services to students.  Districts receiving </w:t>
                </w:r>
                <w:r w:rsidR="00555F9F">
                  <w:t xml:space="preserve">this </w:t>
                </w:r>
                <w:r w:rsidR="006E513B">
                  <w:t xml:space="preserve">funding must report on use of the funding, and the Superintendent of Public Instruction must adopt rules to implement the requirement.  </w:t>
                </w:r>
              </w:p>
              <w:p w:rsidR="006E513B" w:rsidP="00B45C8A" w:rsidRDefault="006E513B">
                <w:pPr>
                  <w:pStyle w:val="Effect"/>
                  <w:suppressLineNumbers/>
                  <w:shd w:val="clear" w:color="auto" w:fill="auto"/>
                  <w:ind w:left="0" w:firstLine="0"/>
                </w:pPr>
              </w:p>
              <w:p w:rsidRPr="0096303F" w:rsidR="001C1B27" w:rsidP="00B45C8A" w:rsidRDefault="006E513B">
                <w:pPr>
                  <w:pStyle w:val="Effect"/>
                  <w:suppressLineNumbers/>
                  <w:shd w:val="clear" w:color="auto" w:fill="auto"/>
                  <w:ind w:left="0" w:firstLine="0"/>
                </w:pPr>
                <w:r>
                  <w:t>(This requirement applies until the provisions of I-1351, as amended by the bill, take effect on September 1, 2022, at which point under current law the same requirement applies to funding allocated for class size</w:t>
                </w:r>
                <w:r w:rsidR="00555F9F">
                  <w:t xml:space="preserve"> reduction</w:t>
                </w:r>
                <w:r>
                  <w:t xml:space="preserve"> at all grade levels.)</w:t>
                </w:r>
              </w:p>
              <w:p w:rsidRPr="007D1589" w:rsidR="001B4E53" w:rsidP="00B45C8A" w:rsidRDefault="001B4E53">
                <w:pPr>
                  <w:pStyle w:val="ListBullet"/>
                  <w:numPr>
                    <w:ilvl w:val="0"/>
                    <w:numId w:val="0"/>
                  </w:numPr>
                  <w:suppressLineNumbers/>
                </w:pPr>
              </w:p>
            </w:tc>
          </w:tr>
        </w:sdtContent>
      </w:sdt>
      <w:permEnd w:id="1435789494"/>
    </w:tbl>
    <w:p w:rsidR="00DF5D0E" w:rsidP="00B45C8A" w:rsidRDefault="00DF5D0E">
      <w:pPr>
        <w:pStyle w:val="BillEnd"/>
        <w:suppressLineNumbers/>
      </w:pPr>
    </w:p>
    <w:p w:rsidR="00DF5D0E" w:rsidP="00B45C8A" w:rsidRDefault="00DE256E">
      <w:pPr>
        <w:pStyle w:val="BillEnd"/>
        <w:suppressLineNumbers/>
      </w:pPr>
      <w:r>
        <w:rPr>
          <w:b/>
        </w:rPr>
        <w:t>--- END ---</w:t>
      </w:r>
    </w:p>
    <w:p w:rsidR="00DF5D0E" w:rsidP="00B45C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8A" w:rsidRDefault="00B45C8A" w:rsidP="00DF5D0E">
      <w:r>
        <w:separator/>
      </w:r>
    </w:p>
  </w:endnote>
  <w:endnote w:type="continuationSeparator" w:id="0">
    <w:p w:rsidR="00B45C8A" w:rsidRDefault="00B45C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7C" w:rsidRDefault="00E5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971CA">
    <w:pPr>
      <w:pStyle w:val="AmendDraftFooter"/>
    </w:pPr>
    <w:r>
      <w:fldChar w:fldCharType="begin"/>
    </w:r>
    <w:r>
      <w:instrText xml:space="preserve"> TITLE   \* MERGEFORMAT </w:instrText>
    </w:r>
    <w:r>
      <w:fldChar w:fldCharType="separate"/>
    </w:r>
    <w:r>
      <w:t>1843-S AMH MANW FRAS 701</w:t>
    </w:r>
    <w:r>
      <w:fldChar w:fldCharType="end"/>
    </w:r>
    <w:r w:rsidR="001B4E53">
      <w:tab/>
    </w:r>
    <w:r w:rsidR="00E267B1">
      <w:fldChar w:fldCharType="begin"/>
    </w:r>
    <w:r w:rsidR="00E267B1">
      <w:instrText xml:space="preserve"> PAGE  \* Arabic  \* MERGEFORMAT </w:instrText>
    </w:r>
    <w:r w:rsidR="00E267B1">
      <w:fldChar w:fldCharType="separate"/>
    </w:r>
    <w:r w:rsidR="00580F7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971CA">
    <w:pPr>
      <w:pStyle w:val="AmendDraftFooter"/>
    </w:pPr>
    <w:r>
      <w:fldChar w:fldCharType="begin"/>
    </w:r>
    <w:r>
      <w:instrText xml:space="preserve"> TITLE   \* MERGEFORMAT </w:instrText>
    </w:r>
    <w:r>
      <w:fldChar w:fldCharType="separate"/>
    </w:r>
    <w:r>
      <w:t>1843-S AMH MANW FRAS 701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8A" w:rsidRDefault="00B45C8A" w:rsidP="00DF5D0E">
      <w:r>
        <w:separator/>
      </w:r>
    </w:p>
  </w:footnote>
  <w:footnote w:type="continuationSeparator" w:id="0">
    <w:p w:rsidR="00B45C8A" w:rsidRDefault="00B45C8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7C" w:rsidRDefault="00E5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3AC5"/>
    <w:rsid w:val="001B4E53"/>
    <w:rsid w:val="001C1B27"/>
    <w:rsid w:val="001C7F91"/>
    <w:rsid w:val="001E6675"/>
    <w:rsid w:val="00217E8A"/>
    <w:rsid w:val="00265296"/>
    <w:rsid w:val="00281CBD"/>
    <w:rsid w:val="00316CD9"/>
    <w:rsid w:val="003971CA"/>
    <w:rsid w:val="003E2FC6"/>
    <w:rsid w:val="003F368D"/>
    <w:rsid w:val="00410F5C"/>
    <w:rsid w:val="00413EC5"/>
    <w:rsid w:val="00492DDC"/>
    <w:rsid w:val="004C6615"/>
    <w:rsid w:val="00523C5A"/>
    <w:rsid w:val="00555F9F"/>
    <w:rsid w:val="00580F79"/>
    <w:rsid w:val="005E69C3"/>
    <w:rsid w:val="00605C39"/>
    <w:rsid w:val="006841E6"/>
    <w:rsid w:val="006B3668"/>
    <w:rsid w:val="006B658D"/>
    <w:rsid w:val="006E513B"/>
    <w:rsid w:val="006F7027"/>
    <w:rsid w:val="007049E4"/>
    <w:rsid w:val="0072335D"/>
    <w:rsid w:val="0072541D"/>
    <w:rsid w:val="00757317"/>
    <w:rsid w:val="007769AF"/>
    <w:rsid w:val="007D1589"/>
    <w:rsid w:val="007D35D4"/>
    <w:rsid w:val="00807333"/>
    <w:rsid w:val="0083749C"/>
    <w:rsid w:val="008443FE"/>
    <w:rsid w:val="00846034"/>
    <w:rsid w:val="008C7E6E"/>
    <w:rsid w:val="00931B84"/>
    <w:rsid w:val="0096303F"/>
    <w:rsid w:val="00972869"/>
    <w:rsid w:val="00984CD1"/>
    <w:rsid w:val="009F23A9"/>
    <w:rsid w:val="00A01F29"/>
    <w:rsid w:val="00A17B5B"/>
    <w:rsid w:val="00A4729B"/>
    <w:rsid w:val="00A70B2F"/>
    <w:rsid w:val="00A93D4A"/>
    <w:rsid w:val="00AA1230"/>
    <w:rsid w:val="00AB330C"/>
    <w:rsid w:val="00AB682C"/>
    <w:rsid w:val="00AD2D0A"/>
    <w:rsid w:val="00B31D1C"/>
    <w:rsid w:val="00B41494"/>
    <w:rsid w:val="00B45C8A"/>
    <w:rsid w:val="00B518D0"/>
    <w:rsid w:val="00B56650"/>
    <w:rsid w:val="00B73E0A"/>
    <w:rsid w:val="00B961E0"/>
    <w:rsid w:val="00BF44DF"/>
    <w:rsid w:val="00C61A83"/>
    <w:rsid w:val="00C8108C"/>
    <w:rsid w:val="00D40447"/>
    <w:rsid w:val="00D659AC"/>
    <w:rsid w:val="00DA47F3"/>
    <w:rsid w:val="00DC1B56"/>
    <w:rsid w:val="00DC2C13"/>
    <w:rsid w:val="00DE256E"/>
    <w:rsid w:val="00DF5D0E"/>
    <w:rsid w:val="00E1471A"/>
    <w:rsid w:val="00E267B1"/>
    <w:rsid w:val="00E41CC6"/>
    <w:rsid w:val="00E5647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2651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1843-S</BillDocName>
  <AmendType>AMH</AmendType>
  <SponsorAcronym>MANW</SponsorAcronym>
  <DrafterAcronym>FRAS</DrafterAcronym>
  <DraftNumber>701</DraftNumber>
  <ReferenceNumber>SHB 1843</ReferenceNumber>
  <Floor>H AMD</Floor>
  <AmendmentNumber> 28</AmendmentNumber>
  <Sponsors>By Representative Manweller</Sponsors>
  <FloorAction>ADOPTED 02/22/2017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295</Words>
  <Characters>1539</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1843-S AMH MANW FRAS 701</vt:lpstr>
    </vt:vector>
  </TitlesOfParts>
  <Company>Washington State Legislature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1843-S AMH MANW FRAS 701</dc:title>
  <dc:creator>Kristen Fraser</dc:creator>
  <cp:lastModifiedBy>Fraser, Kristen</cp:lastModifiedBy>
  <cp:revision>15</cp:revision>
  <cp:lastPrinted>2017-02-20T16:44:00Z</cp:lastPrinted>
  <dcterms:created xsi:type="dcterms:W3CDTF">2017-02-18T20:53:00Z</dcterms:created>
  <dcterms:modified xsi:type="dcterms:W3CDTF">2017-02-20T16:44:00Z</dcterms:modified>
</cp:coreProperties>
</file>