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34DA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F7575">
            <w:t>1958.E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F757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F7575">
            <w:t>HARM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F7575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F7575">
            <w:t>668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34DA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F7575">
            <w:rPr>
              <w:b/>
              <w:u w:val="single"/>
            </w:rPr>
            <w:t>EHB 1958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F757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631</w:t>
          </w:r>
        </w:sdtContent>
      </w:sdt>
    </w:p>
    <w:p w:rsidR="00DF5D0E" w:rsidP="00605C39" w:rsidRDefault="00234DA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F7575">
            <w:rPr>
              <w:sz w:val="22"/>
            </w:rPr>
            <w:t>By Representative Harmsworth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F757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6879F4" w:rsidP="006879F4" w:rsidRDefault="00DE256E">
      <w:pPr>
        <w:pStyle w:val="Page"/>
      </w:pPr>
      <w:bookmarkStart w:name="StartOfAmendmentBody" w:id="1"/>
      <w:bookmarkEnd w:id="1"/>
      <w:permStart w:edGrp="everyone" w:id="1457091970"/>
      <w:r>
        <w:tab/>
      </w:r>
      <w:r w:rsidR="00FF7575">
        <w:t>On page 2,</w:t>
      </w:r>
      <w:r w:rsidR="006879F4">
        <w:t xml:space="preserve"> beginning on line 19, strike all of sections 2 and 3 </w:t>
      </w:r>
    </w:p>
    <w:p w:rsidR="006879F4" w:rsidP="006879F4" w:rsidRDefault="006879F4">
      <w:pPr>
        <w:pStyle w:val="RCWSLText"/>
      </w:pPr>
    </w:p>
    <w:p w:rsidR="00FF7575" w:rsidP="006879F4" w:rsidRDefault="006879F4">
      <w:pPr>
        <w:pStyle w:val="Page"/>
      </w:pPr>
      <w:r>
        <w:tab/>
        <w:t>Renumber the remaining sections consecutively and correct any internal references accordingly.  Correct the title.</w:t>
      </w:r>
    </w:p>
    <w:p w:rsidRPr="00FF7575" w:rsidR="00DF5D0E" w:rsidP="00FF7575" w:rsidRDefault="00DF5D0E">
      <w:pPr>
        <w:suppressLineNumbers/>
        <w:rPr>
          <w:spacing w:val="-3"/>
        </w:rPr>
      </w:pPr>
    </w:p>
    <w:permEnd w:id="1457091970"/>
    <w:p w:rsidR="00ED2EEB" w:rsidP="00FF757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917670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F757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F757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879F4">
                  <w:t>Removes the requirement that county treasurers waive interest and penalties for property tax delinquencies on property taxes imposed by a regional transit authority.  Removes the requirement that the bill be applied retroactively.</w:t>
                </w:r>
                <w:r w:rsidRPr="0096303F" w:rsidR="006879F4">
                  <w:t> </w:t>
                </w:r>
                <w:r w:rsidRPr="0096303F" w:rsidR="001C1B27">
                  <w:t> </w:t>
                </w:r>
              </w:p>
              <w:p w:rsidRPr="007D1589" w:rsidR="001B4E53" w:rsidP="00FF757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91767065"/>
    </w:tbl>
    <w:p w:rsidR="00DF5D0E" w:rsidP="00FF7575" w:rsidRDefault="00DF5D0E">
      <w:pPr>
        <w:pStyle w:val="BillEnd"/>
        <w:suppressLineNumbers/>
      </w:pPr>
    </w:p>
    <w:p w:rsidR="00DF5D0E" w:rsidP="00FF757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F757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575" w:rsidRDefault="00FF7575" w:rsidP="00DF5D0E">
      <w:r>
        <w:separator/>
      </w:r>
    </w:p>
  </w:endnote>
  <w:endnote w:type="continuationSeparator" w:id="0">
    <w:p w:rsidR="00FF7575" w:rsidRDefault="00FF757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9F4" w:rsidRDefault="00687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34DA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1958.E AMH HARM MUNN 668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F757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34DA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1958.E AMH HARM MUNN 668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575" w:rsidRDefault="00FF7575" w:rsidP="00DF5D0E">
      <w:r>
        <w:separator/>
      </w:r>
    </w:p>
  </w:footnote>
  <w:footnote w:type="continuationSeparator" w:id="0">
    <w:p w:rsidR="00FF7575" w:rsidRDefault="00FF757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9F4" w:rsidRDefault="00687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34DAF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879F4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5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1958.E</BillDocName>
  <AmendType>AMH</AmendType>
  <SponsorAcronym>HARM</SponsorAcronym>
  <DrafterAcronym>MUNN</DrafterAcronym>
  <DraftNumber>668</DraftNumber>
  <ReferenceNumber>EHB 1958</ReferenceNumber>
  <Floor>H AMD</Floor>
  <AmendmentNumber> 631</AmendmentNumber>
  <Sponsors>By Representative Harmsworth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87</Words>
  <Characters>478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1958.E AMH HARM MUNN 668</dc:title>
  <dc:creator>David Munnecke</dc:creator>
  <cp:lastModifiedBy>Munnecke, David</cp:lastModifiedBy>
  <cp:revision>3</cp:revision>
  <cp:lastPrinted>2017-06-29T18:06:00Z</cp:lastPrinted>
  <dcterms:created xsi:type="dcterms:W3CDTF">2017-06-29T18:05:00Z</dcterms:created>
  <dcterms:modified xsi:type="dcterms:W3CDTF">2017-06-29T18:06:00Z</dcterms:modified>
</cp:coreProperties>
</file>