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32D7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0180">
            <w:t>1999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01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0180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0180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0180">
            <w:t>161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32D7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0180">
            <w:rPr>
              <w:b/>
              <w:u w:val="single"/>
            </w:rPr>
            <w:t>HB 1999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018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235</w:t>
          </w:r>
        </w:sdtContent>
      </w:sdt>
    </w:p>
    <w:p w:rsidR="00DF5D0E" w:rsidP="00605C39" w:rsidRDefault="00D32D7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0180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018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400180" w:rsidP="00C8108C" w:rsidRDefault="00DE256E">
      <w:pPr>
        <w:pStyle w:val="Page"/>
      </w:pPr>
      <w:bookmarkStart w:name="StartOfAmendmentBody" w:id="1"/>
      <w:bookmarkEnd w:id="1"/>
      <w:permStart w:edGrp="everyone" w:id="594478384"/>
      <w:r>
        <w:tab/>
      </w:r>
      <w:r w:rsidR="00400180">
        <w:t xml:space="preserve">On page </w:t>
      </w:r>
      <w:r w:rsidR="008F1429">
        <w:t>3, beginning on line 8, after "</w:t>
      </w:r>
      <w:r w:rsidRPr="008F1429" w:rsidR="008F1429">
        <w:rPr>
          <w:u w:val="single"/>
        </w:rPr>
        <w:t>divided into</w:t>
      </w:r>
      <w:r w:rsidR="008F1429">
        <w:t>" strike all material through "</w:t>
      </w:r>
      <w:r w:rsidRPr="008F1429" w:rsidR="008F1429">
        <w:rPr>
          <w:u w:val="single"/>
        </w:rPr>
        <w:t>authority</w:t>
      </w:r>
      <w:r w:rsidR="008F1429">
        <w:t>" on line 10 and insert "</w:t>
      </w:r>
      <w:r w:rsidRPr="008F1429" w:rsidR="008F1429">
        <w:rPr>
          <w:u w:val="single"/>
        </w:rPr>
        <w:t>equal port commissioner districts and conduct district-based elections</w:t>
      </w:r>
      <w:r w:rsidR="008F1429">
        <w:t>"</w:t>
      </w:r>
    </w:p>
    <w:p w:rsidR="008F1429" w:rsidP="008F1429" w:rsidRDefault="008F1429">
      <w:pPr>
        <w:pStyle w:val="RCWSLText"/>
      </w:pPr>
    </w:p>
    <w:p w:rsidR="008F1429" w:rsidP="008F1429" w:rsidRDefault="00C96261">
      <w:pPr>
        <w:pStyle w:val="RCWSLText"/>
      </w:pPr>
      <w:r>
        <w:tab/>
        <w:t>On page 3, beginning on line 15</w:t>
      </w:r>
      <w:r w:rsidR="008F1429">
        <w:t>, strike all of subsections (c) and (d) and insert the following:</w:t>
      </w:r>
    </w:p>
    <w:p w:rsidRPr="008F1429" w:rsidR="008F1429" w:rsidP="008F1429" w:rsidRDefault="008F1429">
      <w:pPr>
        <w:pStyle w:val="RCWSLText"/>
        <w:rPr>
          <w:spacing w:val="0"/>
        </w:rPr>
      </w:pPr>
      <w:r>
        <w:tab/>
      </w:r>
      <w:r w:rsidRPr="008F1429">
        <w:t>"</w:t>
      </w:r>
      <w:r w:rsidRPr="008F1429">
        <w:rPr>
          <w:u w:val="single"/>
        </w:rPr>
        <w:t xml:space="preserve">(c) </w:t>
      </w:r>
      <w:r w:rsidRPr="008F1429">
        <w:rPr>
          <w:spacing w:val="0"/>
          <w:u w:val="single"/>
        </w:rPr>
        <w:t>The initial election under this subsection (3) will include the election of positions as follows:</w:t>
      </w:r>
    </w:p>
    <w:p w:rsidR="008F1429" w:rsidP="008F1429" w:rsidRDefault="00C96261">
      <w:pPr>
        <w:pStyle w:val="RCWSLText"/>
        <w:rPr>
          <w:spacing w:val="0"/>
          <w:u w:val="single"/>
        </w:rPr>
      </w:pPr>
      <w:r w:rsidRPr="00C96261">
        <w:rPr>
          <w:spacing w:val="0"/>
        </w:rPr>
        <w:tab/>
      </w:r>
      <w:r w:rsidRPr="008F1429" w:rsidR="008F1429">
        <w:rPr>
          <w:spacing w:val="0"/>
          <w:u w:val="single"/>
        </w:rPr>
        <w:t>(i) Two positions elected to serve one initial two-year term,</w:t>
      </w:r>
      <w:r w:rsidR="008F1429">
        <w:rPr>
          <w:spacing w:val="0"/>
          <w:u w:val="single"/>
        </w:rPr>
        <w:t xml:space="preserve"> </w:t>
      </w:r>
      <w:r w:rsidRPr="008F1429" w:rsidR="008F1429">
        <w:rPr>
          <w:spacing w:val="0"/>
          <w:u w:val="single"/>
        </w:rPr>
        <w:t>that will expire at the end of 2021, and subsequent four-year terms; and</w:t>
      </w:r>
    </w:p>
    <w:p w:rsidR="00DF5D0E" w:rsidP="008F1429" w:rsidRDefault="008F1429">
      <w:pPr>
        <w:pStyle w:val="RCWSLText"/>
        <w:rPr>
          <w:spacing w:val="0"/>
        </w:rPr>
      </w:pPr>
      <w:r w:rsidRPr="001D13BC">
        <w:rPr>
          <w:spacing w:val="0"/>
        </w:rPr>
        <w:tab/>
      </w:r>
      <w:r w:rsidRPr="008F1429">
        <w:rPr>
          <w:spacing w:val="0"/>
          <w:u w:val="single"/>
        </w:rPr>
        <w:t>(ii) Three positions elected to serve four-year terms.</w:t>
      </w:r>
      <w:r w:rsidRPr="001D13BC">
        <w:rPr>
          <w:spacing w:val="0"/>
        </w:rPr>
        <w:t>"</w:t>
      </w:r>
    </w:p>
    <w:p w:rsidR="008F1429" w:rsidP="008F1429" w:rsidRDefault="008F1429">
      <w:pPr>
        <w:pStyle w:val="RCWSLText"/>
        <w:rPr>
          <w:spacing w:val="0"/>
        </w:rPr>
      </w:pPr>
    </w:p>
    <w:p w:rsidRPr="008F1429" w:rsidR="008F1429" w:rsidP="008F1429" w:rsidRDefault="008F1429">
      <w:pPr>
        <w:pStyle w:val="RCWSLText"/>
        <w:rPr>
          <w:spacing w:val="0"/>
        </w:rPr>
      </w:pPr>
      <w:r>
        <w:rPr>
          <w:spacing w:val="0"/>
        </w:rPr>
        <w:tab/>
        <w:t>Renumber the remaining subsections consecutively and correct any internal references accordingly.</w:t>
      </w:r>
    </w:p>
    <w:permEnd w:id="594478384"/>
    <w:p w:rsidR="00ED2EEB" w:rsidP="0040018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87400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0018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9626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F1429">
                  <w:t xml:space="preserve">Requires port districts to be divided into equal port commissioner districts rather than county legislative authority districts.  </w:t>
                </w:r>
                <w:r w:rsidR="00E929A3">
                  <w:t xml:space="preserve">Specifies that beginning in 2019, the initial election of commissioner districts positions will include two positions elected to serve an initial two-year term </w:t>
                </w:r>
                <w:r w:rsidR="00C96261">
                  <w:t xml:space="preserve">and </w:t>
                </w:r>
                <w:r w:rsidR="00E929A3">
                  <w:t>three pos</w:t>
                </w:r>
                <w:r w:rsidR="00C96261">
                  <w:t>itions to serve four-year terms.  (All subsequent elections will be for four-year terms.)</w:t>
                </w:r>
              </w:p>
            </w:tc>
          </w:tr>
        </w:sdtContent>
      </w:sdt>
      <w:permEnd w:id="1218740020"/>
    </w:tbl>
    <w:p w:rsidR="00DF5D0E" w:rsidP="00400180" w:rsidRDefault="00DF5D0E">
      <w:pPr>
        <w:pStyle w:val="BillEnd"/>
        <w:suppressLineNumbers/>
      </w:pPr>
    </w:p>
    <w:p w:rsidR="00DF5D0E" w:rsidP="0040018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0018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80" w:rsidRDefault="00400180" w:rsidP="00DF5D0E">
      <w:r>
        <w:separator/>
      </w:r>
    </w:p>
  </w:endnote>
  <w:endnote w:type="continuationSeparator" w:id="0">
    <w:p w:rsidR="00400180" w:rsidRDefault="004001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A6" w:rsidRDefault="00C20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32D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910A1">
      <w:t>1999 AMH STOK REIN 161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F142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32D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910A1">
      <w:t>1999 AMH STOK REIN 161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80" w:rsidRDefault="00400180" w:rsidP="00DF5D0E">
      <w:r>
        <w:separator/>
      </w:r>
    </w:p>
  </w:footnote>
  <w:footnote w:type="continuationSeparator" w:id="0">
    <w:p w:rsidR="00400180" w:rsidRDefault="004001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A6" w:rsidRDefault="00C20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13BC"/>
    <w:rsid w:val="001E6675"/>
    <w:rsid w:val="00217E8A"/>
    <w:rsid w:val="00265296"/>
    <w:rsid w:val="00281CBD"/>
    <w:rsid w:val="00316CD9"/>
    <w:rsid w:val="003E2FC6"/>
    <w:rsid w:val="00400180"/>
    <w:rsid w:val="00492DDC"/>
    <w:rsid w:val="004C6615"/>
    <w:rsid w:val="00523C5A"/>
    <w:rsid w:val="0054687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48EC"/>
    <w:rsid w:val="0083749C"/>
    <w:rsid w:val="008443FE"/>
    <w:rsid w:val="00846034"/>
    <w:rsid w:val="008C7E6E"/>
    <w:rsid w:val="008F1429"/>
    <w:rsid w:val="00931B84"/>
    <w:rsid w:val="0096303F"/>
    <w:rsid w:val="00971247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10A1"/>
    <w:rsid w:val="00B961E0"/>
    <w:rsid w:val="00BF44DF"/>
    <w:rsid w:val="00C208A6"/>
    <w:rsid w:val="00C61A83"/>
    <w:rsid w:val="00C8108C"/>
    <w:rsid w:val="00C96261"/>
    <w:rsid w:val="00D32D7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29A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D4EA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1999</BillDocName>
  <AmendType>AMH</AmendType>
  <SponsorAcronym>STOK</SponsorAcronym>
  <DrafterAcronym>REIN</DrafterAcronym>
  <DraftNumber>161</DraftNumber>
  <ReferenceNumber>HB 1999</ReferenceNumber>
  <Floor>H AMD</Floor>
  <AmendmentNumber> 235</AmendmentNumber>
  <Sponsors>By Representative Stokesbary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182</Words>
  <Characters>1040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AMH STOK REIN 161</vt:lpstr>
    </vt:vector>
  </TitlesOfParts>
  <Company>Washington State Legislature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AMH STOK REIN 161</dc:title>
  <dc:creator>Jill Reinmuth</dc:creator>
  <cp:lastModifiedBy>Morishima, Jim</cp:lastModifiedBy>
  <cp:revision>2</cp:revision>
  <cp:lastPrinted>2017-03-03T21:22:00Z</cp:lastPrinted>
  <dcterms:created xsi:type="dcterms:W3CDTF">2017-03-03T22:23:00Z</dcterms:created>
  <dcterms:modified xsi:type="dcterms:W3CDTF">2017-03-03T22:23:00Z</dcterms:modified>
</cp:coreProperties>
</file>