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f0e06e00c48b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2107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HCW</w:t>
        </w:r>
      </w:r>
      <w:r>
        <w:rPr>
          <w:b/>
        </w:rPr>
        <w:t xml:space="preserve"> </w:t>
        <w:r>
          <w:rPr/>
          <w:t xml:space="preserve">H1960.1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2107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 &amp; Wellness</w:t>
      </w:r>
    </w:p>
    <w:p>
      <w:pPr>
        <w:jc w:val="right"/>
      </w:pPr>
      <w:r>
        <w:rPr>
          <w:b/>
        </w:rPr>
        <w:t xml:space="preserve">ADOPTED 03/01/2017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"hospital" insert "</w:t>
      </w:r>
      <w:r>
        <w:rPr>
          <w:u w:val="single"/>
        </w:rPr>
        <w:t xml:space="preserve">, to the extent that willing certified facilities are available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71.12 RCW</w:t>
      </w:r>
      <w:r>
        <w:rPr/>
        <w:t xml:space="preserve">" insert "</w:t>
      </w:r>
      <w:r>
        <w:rPr>
          <w:u w:val="single"/>
        </w:rPr>
        <w:t xml:space="preserve">, to the extent that willing certified facilities are available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2, after "placements" insert ", to the extent that willing certified facilities are available"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requirement that behavioral health organizations contract with facilities certified to provide long-term inpatient treatment in the community is only applicable to the extent that willing certified facilities are available.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938f3ef404e24" /></Relationships>
</file>