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42EC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C1C35">
            <w:t>2285-S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C1C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C1C35">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C1C35">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C1C35">
            <w:t>160</w:t>
          </w:r>
        </w:sdtContent>
      </w:sdt>
    </w:p>
    <w:p w:rsidR="00DF5D0E" w:rsidP="00B73E0A" w:rsidRDefault="00AA1230">
      <w:pPr>
        <w:pStyle w:val="OfferedBy"/>
        <w:spacing w:after="120"/>
      </w:pPr>
      <w:r>
        <w:tab/>
      </w:r>
      <w:r>
        <w:tab/>
      </w:r>
      <w:r>
        <w:tab/>
      </w:r>
    </w:p>
    <w:p w:rsidR="00DF5D0E" w:rsidRDefault="00342EC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C1C35">
            <w:rPr>
              <w:b/>
              <w:u w:val="single"/>
            </w:rPr>
            <w:t>SHB 2285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C1C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716</w:t>
          </w:r>
        </w:sdtContent>
      </w:sdt>
    </w:p>
    <w:p w:rsidR="00DF5D0E" w:rsidP="00605C39" w:rsidRDefault="00342EC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C1C35">
            <w:rPr>
              <w:sz w:val="22"/>
            </w:rPr>
            <w:t xml:space="preserve">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C1C35">
          <w:pPr>
            <w:spacing w:after="400" w:line="408" w:lineRule="exact"/>
            <w:jc w:val="right"/>
            <w:rPr>
              <w:b/>
              <w:bCs/>
            </w:rPr>
          </w:pPr>
          <w:r>
            <w:rPr>
              <w:b/>
              <w:bCs/>
            </w:rPr>
            <w:t xml:space="preserve">WITHDRAWN 02/12/2018</w:t>
          </w:r>
        </w:p>
      </w:sdtContent>
    </w:sdt>
    <w:p w:rsidR="000C2C8F" w:rsidP="00C8108C" w:rsidRDefault="00DE256E">
      <w:pPr>
        <w:pStyle w:val="Page"/>
      </w:pPr>
      <w:bookmarkStart w:name="StartOfAmendmentBody" w:id="1"/>
      <w:bookmarkEnd w:id="1"/>
      <w:permStart w:edGrp="everyone" w:id="2070306241"/>
      <w:r>
        <w:tab/>
      </w:r>
      <w:r w:rsidR="006C1C35">
        <w:t>On page</w:t>
      </w:r>
      <w:r w:rsidR="000C2C8F">
        <w:t xml:space="preserve"> 3, line 14, after "(1)" insert "(a)"</w:t>
      </w:r>
    </w:p>
    <w:p w:rsidR="00DA47C2" w:rsidP="00DA47C2" w:rsidRDefault="00DA47C2">
      <w:pPr>
        <w:pStyle w:val="RCWSLText"/>
      </w:pPr>
    </w:p>
    <w:p w:rsidRPr="00DA47C2" w:rsidR="00DA47C2" w:rsidP="00DA47C2" w:rsidRDefault="00DA47C2">
      <w:pPr>
        <w:pStyle w:val="RCWSLText"/>
      </w:pPr>
      <w:r>
        <w:tab/>
        <w:t>On page 3, line 17, after "may:" strike "(a)" and insert "(i)"</w:t>
      </w:r>
    </w:p>
    <w:p w:rsidR="000C2C8F" w:rsidP="00C8108C" w:rsidRDefault="000C2C8F">
      <w:pPr>
        <w:pStyle w:val="Page"/>
      </w:pPr>
    </w:p>
    <w:p w:rsidR="00F77B2C" w:rsidP="00C8108C" w:rsidRDefault="000C2C8F">
      <w:pPr>
        <w:pStyle w:val="Page"/>
      </w:pPr>
      <w:r>
        <w:tab/>
        <w:t>On page 3</w:t>
      </w:r>
      <w:r w:rsidR="00F77B2C">
        <w:t>, line 23, after "landowners;" insert "and"</w:t>
      </w:r>
    </w:p>
    <w:p w:rsidR="00F77B2C" w:rsidP="00C8108C" w:rsidRDefault="00F77B2C">
      <w:pPr>
        <w:pStyle w:val="Page"/>
      </w:pPr>
      <w:r>
        <w:tab/>
      </w:r>
    </w:p>
    <w:p w:rsidR="00F77B2C" w:rsidP="00C8108C" w:rsidRDefault="00F77B2C">
      <w:pPr>
        <w:pStyle w:val="Page"/>
      </w:pPr>
      <w:r>
        <w:tab/>
        <w:t>On page 3, beginning on line 23, after "groups;" strike "and other interested parties deemed appropriate by the commissioner;"</w:t>
      </w:r>
    </w:p>
    <w:p w:rsidR="00DA47C2" w:rsidP="00DA47C2" w:rsidRDefault="00DA47C2">
      <w:pPr>
        <w:pStyle w:val="RCWSLText"/>
      </w:pPr>
    </w:p>
    <w:p w:rsidRPr="00DA47C2" w:rsidR="00DA47C2" w:rsidP="00DA47C2" w:rsidRDefault="00DA47C2">
      <w:pPr>
        <w:pStyle w:val="RCWSLText"/>
      </w:pPr>
      <w:r>
        <w:tab/>
        <w:t>On page 3, line 24, after "and" strike "(b)" and insert "(ii)"</w:t>
      </w:r>
    </w:p>
    <w:p w:rsidR="00F77B2C" w:rsidP="00C8108C" w:rsidRDefault="00F77B2C">
      <w:pPr>
        <w:pStyle w:val="Page"/>
      </w:pPr>
    </w:p>
    <w:p w:rsidR="00F77B2C" w:rsidP="00C8108C" w:rsidRDefault="00F77B2C">
      <w:pPr>
        <w:pStyle w:val="Page"/>
      </w:pPr>
      <w:r>
        <w:tab/>
        <w:t xml:space="preserve">On page 3, </w:t>
      </w:r>
      <w:r w:rsidR="00DA47C2">
        <w:t xml:space="preserve">after </w:t>
      </w:r>
      <w:r>
        <w:t>line 25</w:t>
      </w:r>
      <w:r w:rsidR="00DA47C2">
        <w:t xml:space="preserve">, </w:t>
      </w:r>
      <w:r>
        <w:t>insert the following:</w:t>
      </w:r>
    </w:p>
    <w:p w:rsidR="00F77B2C" w:rsidP="00C8108C" w:rsidRDefault="00F77B2C">
      <w:pPr>
        <w:pStyle w:val="Page"/>
      </w:pPr>
    </w:p>
    <w:p w:rsidRPr="00F77B2C" w:rsidR="006C1C35" w:rsidP="00C8108C" w:rsidRDefault="00F77B2C">
      <w:pPr>
        <w:pStyle w:val="Page"/>
      </w:pPr>
      <w:r>
        <w:tab/>
      </w:r>
      <w:r w:rsidRPr="00F77B2C">
        <w:rPr>
          <w:color w:val="000000" w:themeColor="text1"/>
        </w:rPr>
        <w:t>"(b) The advisory committee must include at least one legislative member from each of the minority and majority caucuses of the house of representatives and the senate whose districts have lands that are included in the 1997 habitat conservation plan</w:t>
      </w:r>
      <w:r w:rsidR="005907B0">
        <w:rPr>
          <w:color w:val="000000" w:themeColor="text1"/>
        </w:rPr>
        <w:t xml:space="preserve"> or any proposed amendments thereto</w:t>
      </w:r>
      <w:r w:rsidRPr="00F77B2C">
        <w:rPr>
          <w:color w:val="000000" w:themeColor="text1"/>
        </w:rPr>
        <w:t>."</w:t>
      </w:r>
      <w:r w:rsidRPr="00F77B2C">
        <w:t xml:space="preserve">   </w:t>
      </w:r>
      <w:r w:rsidRPr="00F77B2C" w:rsidR="006C1C35">
        <w:t xml:space="preserve"> </w:t>
      </w:r>
    </w:p>
    <w:p w:rsidRPr="006C1C35" w:rsidR="00DF5D0E" w:rsidP="006C1C35" w:rsidRDefault="00DF5D0E">
      <w:pPr>
        <w:suppressLineNumbers/>
        <w:rPr>
          <w:spacing w:val="-3"/>
        </w:rPr>
      </w:pPr>
    </w:p>
    <w:permEnd w:id="2070306241"/>
    <w:p w:rsidR="00ED2EEB" w:rsidP="006C1C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00724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C1C3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C1C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B27C8" w:rsidR="00F77B2C">
                  <w:rPr>
                    <w:color w:val="000000" w:themeColor="text1"/>
                  </w:rPr>
                  <w:t xml:space="preserve">Removes </w:t>
                </w:r>
                <w:r w:rsidR="00DB27C8">
                  <w:rPr>
                    <w:color w:val="000000" w:themeColor="text1"/>
                  </w:rPr>
                  <w:t>authorization</w:t>
                </w:r>
                <w:r w:rsidRPr="00DB27C8" w:rsidR="00F77B2C">
                  <w:rPr>
                    <w:color w:val="000000" w:themeColor="text1"/>
                  </w:rPr>
                  <w:t xml:space="preserve"> to Commissioner of Public Lands to appoint other interested parties deemed appropriate by the Commissioner to the marbled murrelet advisory committee.  Requires that the marbled murrelet advisory committee include at least one legislative member from each of the minority and majority caucuses of the house of representatives and the senate whose districts have lands that are included in the 1997 habitat conservation plan</w:t>
                </w:r>
                <w:r w:rsidR="005907B0">
                  <w:rPr>
                    <w:color w:val="000000" w:themeColor="text1"/>
                  </w:rPr>
                  <w:t xml:space="preserve"> or any amendments thereto</w:t>
                </w:r>
                <w:r w:rsidRPr="00DB27C8" w:rsidR="00F77B2C">
                  <w:rPr>
                    <w:color w:val="000000" w:themeColor="text1"/>
                  </w:rPr>
                  <w:t>.</w:t>
                </w:r>
                <w:r w:rsidRPr="00F77B2C" w:rsidR="00F77B2C">
                  <w:rPr>
                    <w:color w:val="000000" w:themeColor="text1"/>
                  </w:rPr>
                  <w:t xml:space="preserve"> </w:t>
                </w:r>
              </w:p>
              <w:p w:rsidRPr="007D1589" w:rsidR="001B4E53" w:rsidP="006C1C35" w:rsidRDefault="001B4E53">
                <w:pPr>
                  <w:pStyle w:val="ListBullet"/>
                  <w:numPr>
                    <w:ilvl w:val="0"/>
                    <w:numId w:val="0"/>
                  </w:numPr>
                  <w:suppressLineNumbers/>
                </w:pPr>
              </w:p>
            </w:tc>
          </w:tr>
        </w:sdtContent>
      </w:sdt>
      <w:permEnd w:id="650072433"/>
    </w:tbl>
    <w:p w:rsidR="00DF5D0E" w:rsidP="006C1C35" w:rsidRDefault="00DF5D0E">
      <w:pPr>
        <w:pStyle w:val="BillEnd"/>
        <w:suppressLineNumbers/>
      </w:pPr>
    </w:p>
    <w:p w:rsidR="00DF5D0E" w:rsidP="006C1C35" w:rsidRDefault="00DE256E">
      <w:pPr>
        <w:pStyle w:val="BillEnd"/>
        <w:suppressLineNumbers/>
      </w:pPr>
      <w:r>
        <w:rPr>
          <w:b/>
        </w:rPr>
        <w:t>--- END ---</w:t>
      </w:r>
    </w:p>
    <w:p w:rsidR="00DF5D0E" w:rsidP="006C1C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35" w:rsidRDefault="006C1C35" w:rsidP="00DF5D0E">
      <w:r>
        <w:separator/>
      </w:r>
    </w:p>
  </w:endnote>
  <w:endnote w:type="continuationSeparator" w:id="0">
    <w:p w:rsidR="006C1C35" w:rsidRDefault="006C1C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14" w:rsidRDefault="00BB7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42EC4">
    <w:pPr>
      <w:pStyle w:val="AmendDraftFooter"/>
    </w:pPr>
    <w:r>
      <w:fldChar w:fldCharType="begin"/>
    </w:r>
    <w:r>
      <w:instrText xml:space="preserve"> TITLE   \* MERGEFORMAT </w:instrText>
    </w:r>
    <w:r>
      <w:fldChar w:fldCharType="separate"/>
    </w:r>
    <w:r>
      <w:t>2285-S AMH .... HATF 160</w:t>
    </w:r>
    <w:r>
      <w:fldChar w:fldCharType="end"/>
    </w:r>
    <w:r w:rsidR="001B4E53">
      <w:tab/>
    </w:r>
    <w:r w:rsidR="00E267B1">
      <w:fldChar w:fldCharType="begin"/>
    </w:r>
    <w:r w:rsidR="00E267B1">
      <w:instrText xml:space="preserve"> PAGE  \* Arabic  \* MERGEFORMAT </w:instrText>
    </w:r>
    <w:r w:rsidR="00E267B1">
      <w:fldChar w:fldCharType="separate"/>
    </w:r>
    <w:r w:rsidR="006C1C3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42EC4">
    <w:pPr>
      <w:pStyle w:val="AmendDraftFooter"/>
    </w:pPr>
    <w:r>
      <w:fldChar w:fldCharType="begin"/>
    </w:r>
    <w:r>
      <w:instrText xml:space="preserve"> TITLE   \* MERGEFORMAT </w:instrText>
    </w:r>
    <w:r>
      <w:fldChar w:fldCharType="separate"/>
    </w:r>
    <w:r>
      <w:t>2285-S AMH .... HATF 160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35" w:rsidRDefault="006C1C35" w:rsidP="00DF5D0E">
      <w:r>
        <w:separator/>
      </w:r>
    </w:p>
  </w:footnote>
  <w:footnote w:type="continuationSeparator" w:id="0">
    <w:p w:rsidR="006C1C35" w:rsidRDefault="006C1C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14" w:rsidRDefault="00BB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2C8F"/>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1425"/>
    <w:rsid w:val="00342EC4"/>
    <w:rsid w:val="00367CF4"/>
    <w:rsid w:val="003E2FC6"/>
    <w:rsid w:val="00492DDC"/>
    <w:rsid w:val="004C6615"/>
    <w:rsid w:val="00523C5A"/>
    <w:rsid w:val="005907B0"/>
    <w:rsid w:val="005E69C3"/>
    <w:rsid w:val="00605C39"/>
    <w:rsid w:val="006841E6"/>
    <w:rsid w:val="006C1C3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B703F"/>
    <w:rsid w:val="00AD2D0A"/>
    <w:rsid w:val="00B31D1C"/>
    <w:rsid w:val="00B41494"/>
    <w:rsid w:val="00B518D0"/>
    <w:rsid w:val="00B56650"/>
    <w:rsid w:val="00B73E0A"/>
    <w:rsid w:val="00B961E0"/>
    <w:rsid w:val="00BB7014"/>
    <w:rsid w:val="00BF44DF"/>
    <w:rsid w:val="00C61A83"/>
    <w:rsid w:val="00C8108C"/>
    <w:rsid w:val="00D40447"/>
    <w:rsid w:val="00D659AC"/>
    <w:rsid w:val="00DA47C2"/>
    <w:rsid w:val="00DA47F3"/>
    <w:rsid w:val="00DB27C8"/>
    <w:rsid w:val="00DC2C13"/>
    <w:rsid w:val="00DE256E"/>
    <w:rsid w:val="00DF5D0E"/>
    <w:rsid w:val="00E1471A"/>
    <w:rsid w:val="00E267B1"/>
    <w:rsid w:val="00E3670C"/>
    <w:rsid w:val="00E41CC6"/>
    <w:rsid w:val="00E66F5D"/>
    <w:rsid w:val="00E831A5"/>
    <w:rsid w:val="00E850E7"/>
    <w:rsid w:val="00EC4C96"/>
    <w:rsid w:val="00ED2EEB"/>
    <w:rsid w:val="00F229DE"/>
    <w:rsid w:val="00F304D3"/>
    <w:rsid w:val="00F4663F"/>
    <w:rsid w:val="00F77B2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4023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2285-S</BillDocName>
  <AmendType>AMH</AmendType>
  <SponsorAcronym>BUYS</SponsorAcronym>
  <DrafterAcronym>HATF</DrafterAcronym>
  <DraftNumber>160</DraftNumber>
  <ReferenceNumber>SHB 2285</ReferenceNumber>
  <Floor>H AMD</Floor>
  <AmendmentNumber> 716</AmendmentNumber>
  <Sponsors>By Representative Buys</Sponsors>
  <FloorAction>WITHDRAWN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213</Words>
  <Characters>1106</Characters>
  <Application>Microsoft Office Word</Application>
  <DocSecurity>8</DocSecurity>
  <Lines>40</Lines>
  <Paragraphs>15</Paragraphs>
  <ScaleCrop>false</ScaleCrop>
  <HeadingPairs>
    <vt:vector size="2" baseType="variant">
      <vt:variant>
        <vt:lpstr>Title</vt:lpstr>
      </vt:variant>
      <vt:variant>
        <vt:i4>1</vt:i4>
      </vt:variant>
    </vt:vector>
  </HeadingPairs>
  <TitlesOfParts>
    <vt:vector size="1" baseType="lpstr">
      <vt:lpstr>2285-S AMH .... HATF 160</vt:lpstr>
    </vt:vector>
  </TitlesOfParts>
  <Company>Washington State Legislature</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2285-S AMH BUYS HATF 160</dc:title>
  <dc:creator>Robert Hatfield</dc:creator>
  <cp:lastModifiedBy>Hatfield, Robert</cp:lastModifiedBy>
  <cp:revision>10</cp:revision>
  <cp:lastPrinted>2018-01-31T21:33:00Z</cp:lastPrinted>
  <dcterms:created xsi:type="dcterms:W3CDTF">2018-01-30T03:19:00Z</dcterms:created>
  <dcterms:modified xsi:type="dcterms:W3CDTF">2018-01-31T21:33:00Z</dcterms:modified>
</cp:coreProperties>
</file>